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hint="eastAsia" w:eastAsia="方正小标宋_GBK"/>
          <w:sz w:val="44"/>
          <w:szCs w:val="44"/>
        </w:rPr>
        <w:t>年度常德市文联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3" w:firstLineChars="200"/>
        <w:jc w:val="center"/>
        <w:rPr>
          <w:rFonts w:eastAsia="仿宋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800" w:firstLineChars="250"/>
        <w:rPr>
          <w:rFonts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（一）机构、人员情况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市文联是财务独立核算单位，财政预算一级拨款单位（含二级单位丁玲文学研究中心）。单位内设两个科室，</w:t>
      </w:r>
      <w:r>
        <w:rPr>
          <w:rFonts w:hint="eastAsia" w:eastAsia="仿宋"/>
          <w:sz w:val="32"/>
          <w:szCs w:val="32"/>
        </w:rPr>
        <w:t>截至</w:t>
      </w:r>
      <w:r>
        <w:rPr>
          <w:rFonts w:eastAsia="仿宋"/>
          <w:sz w:val="32"/>
          <w:szCs w:val="32"/>
        </w:rPr>
        <w:t>2020</w:t>
      </w:r>
      <w:r>
        <w:rPr>
          <w:rFonts w:hint="eastAsia" w:eastAsia="仿宋"/>
          <w:sz w:val="32"/>
          <w:szCs w:val="32"/>
        </w:rPr>
        <w:t>年底，核定行政编制</w:t>
      </w:r>
      <w:r>
        <w:rPr>
          <w:rFonts w:eastAsia="仿宋"/>
          <w:sz w:val="32"/>
          <w:szCs w:val="32"/>
        </w:rPr>
        <w:t>6</w:t>
      </w:r>
      <w:r>
        <w:rPr>
          <w:rFonts w:hint="eastAsia" w:eastAsia="仿宋"/>
          <w:sz w:val="32"/>
          <w:szCs w:val="32"/>
        </w:rPr>
        <w:t>人，事业编制</w:t>
      </w:r>
      <w:r>
        <w:rPr>
          <w:rFonts w:eastAsia="仿宋"/>
          <w:sz w:val="32"/>
          <w:szCs w:val="32"/>
        </w:rPr>
        <w:t>5</w:t>
      </w:r>
      <w:r>
        <w:rPr>
          <w:rFonts w:hint="eastAsia" w:eastAsia="仿宋"/>
          <w:sz w:val="32"/>
          <w:szCs w:val="32"/>
        </w:rPr>
        <w:t>人，实有</w:t>
      </w:r>
      <w:r>
        <w:rPr>
          <w:rFonts w:eastAsia="仿宋"/>
          <w:sz w:val="32"/>
          <w:szCs w:val="32"/>
        </w:rPr>
        <w:t>14</w:t>
      </w:r>
      <w:r>
        <w:rPr>
          <w:rFonts w:hint="eastAsia" w:eastAsia="仿宋"/>
          <w:sz w:val="32"/>
          <w:szCs w:val="32"/>
        </w:rPr>
        <w:t>人。另有离退休人员</w:t>
      </w:r>
      <w:r>
        <w:rPr>
          <w:rFonts w:eastAsia="仿宋"/>
          <w:sz w:val="32"/>
          <w:szCs w:val="32"/>
        </w:rPr>
        <w:t>14</w:t>
      </w:r>
      <w:r>
        <w:rPr>
          <w:rFonts w:hint="eastAsia" w:eastAsia="仿宋"/>
          <w:sz w:val="32"/>
          <w:szCs w:val="32"/>
        </w:rPr>
        <w:t>人。临聘人员</w:t>
      </w:r>
      <w:r>
        <w:rPr>
          <w:rFonts w:eastAsia="仿宋"/>
          <w:sz w:val="32"/>
          <w:szCs w:val="32"/>
        </w:rPr>
        <w:t>5</w:t>
      </w:r>
      <w:r>
        <w:rPr>
          <w:rFonts w:hint="eastAsia" w:eastAsia="仿宋"/>
          <w:sz w:val="32"/>
          <w:szCs w:val="32"/>
        </w:rPr>
        <w:t>人。单位</w:t>
      </w:r>
      <w:r>
        <w:rPr>
          <w:rFonts w:hint="eastAsia" w:eastAsia="仿宋"/>
          <w:sz w:val="32"/>
          <w:szCs w:val="32"/>
          <w:lang w:val="en-US" w:eastAsia="zh-CN"/>
        </w:rPr>
        <w:t>法人和财务主管领导</w:t>
      </w:r>
      <w:r>
        <w:rPr>
          <w:rFonts w:hint="eastAsia" w:eastAsia="仿宋"/>
          <w:sz w:val="32"/>
          <w:szCs w:val="32"/>
        </w:rPr>
        <w:t>：杨莉。地址：常德市紫缘路</w:t>
      </w:r>
      <w:r>
        <w:rPr>
          <w:rFonts w:eastAsia="仿宋"/>
          <w:sz w:val="32"/>
          <w:szCs w:val="32"/>
        </w:rPr>
        <w:t>193</w:t>
      </w:r>
      <w:r>
        <w:rPr>
          <w:rFonts w:hint="eastAsia" w:eastAsia="仿宋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单位资产状况：截至</w:t>
      </w:r>
      <w:r>
        <w:rPr>
          <w:rFonts w:eastAsia="仿宋"/>
          <w:kern w:val="0"/>
          <w:sz w:val="32"/>
          <w:szCs w:val="32"/>
        </w:rPr>
        <w:t xml:space="preserve"> 2020</w:t>
      </w:r>
      <w:r>
        <w:rPr>
          <w:rFonts w:hint="eastAsia" w:eastAsia="仿宋"/>
          <w:kern w:val="0"/>
          <w:sz w:val="32"/>
          <w:szCs w:val="32"/>
        </w:rPr>
        <w:t>年</w:t>
      </w:r>
      <w:r>
        <w:rPr>
          <w:rFonts w:eastAsia="仿宋"/>
          <w:kern w:val="0"/>
          <w:sz w:val="32"/>
          <w:szCs w:val="32"/>
        </w:rPr>
        <w:t>12</w:t>
      </w:r>
      <w:r>
        <w:rPr>
          <w:rFonts w:hint="eastAsia" w:eastAsia="仿宋"/>
          <w:kern w:val="0"/>
          <w:sz w:val="32"/>
          <w:szCs w:val="32"/>
        </w:rPr>
        <w:t>月</w:t>
      </w:r>
      <w:r>
        <w:rPr>
          <w:rFonts w:eastAsia="仿宋"/>
          <w:kern w:val="0"/>
          <w:sz w:val="32"/>
          <w:szCs w:val="32"/>
        </w:rPr>
        <w:t>31</w:t>
      </w:r>
      <w:r>
        <w:rPr>
          <w:rFonts w:hint="eastAsia" w:eastAsia="仿宋"/>
          <w:kern w:val="0"/>
          <w:sz w:val="32"/>
          <w:szCs w:val="32"/>
        </w:rPr>
        <w:t>日止，帐面反映固定资产原值</w:t>
      </w:r>
      <w:r>
        <w:rPr>
          <w:rFonts w:eastAsia="仿宋"/>
          <w:kern w:val="0"/>
          <w:sz w:val="32"/>
          <w:szCs w:val="32"/>
        </w:rPr>
        <w:t>556.95</w:t>
      </w:r>
      <w:r>
        <w:rPr>
          <w:rFonts w:hint="eastAsia" w:eastAsia="仿宋"/>
          <w:kern w:val="0"/>
          <w:sz w:val="32"/>
          <w:szCs w:val="32"/>
        </w:rPr>
        <w:t>万元。其中：通用设备</w:t>
      </w:r>
      <w:r>
        <w:rPr>
          <w:rFonts w:eastAsia="仿宋"/>
          <w:kern w:val="0"/>
          <w:sz w:val="32"/>
          <w:szCs w:val="32"/>
        </w:rPr>
        <w:t>53.04</w:t>
      </w:r>
      <w:r>
        <w:rPr>
          <w:rFonts w:hint="eastAsia" w:eastAsia="仿宋"/>
          <w:kern w:val="0"/>
          <w:sz w:val="32"/>
          <w:szCs w:val="32"/>
        </w:rPr>
        <w:t>万元，办公家具</w:t>
      </w:r>
      <w:r>
        <w:rPr>
          <w:rFonts w:eastAsia="仿宋"/>
          <w:kern w:val="0"/>
          <w:sz w:val="32"/>
          <w:szCs w:val="32"/>
        </w:rPr>
        <w:t>15.58</w:t>
      </w:r>
      <w:r>
        <w:rPr>
          <w:rFonts w:hint="eastAsia" w:eastAsia="仿宋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（二）主要职责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</w:t>
      </w:r>
      <w:r>
        <w:rPr>
          <w:rFonts w:hint="eastAsia" w:ascii="仿宋_GB2312"/>
          <w:sz w:val="32"/>
          <w:szCs w:val="32"/>
        </w:rPr>
        <w:t>认真贯彻执行党的文艺路线、方针、政策，研究和探讨文联体制改革，积极通过各团体会员加强全市文艺界的联络与团结，扩大文艺统一战线；沟通市委、市政府同文艺工作者之间的民主协商与对话渠道，充分发挥桥梁和纽带作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组织文艺创作人员学习、贯彻落实党的路线、方针、政策和研讨文艺理论，提高作者的思想、政治、理论素质。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</w:t>
      </w:r>
      <w:r>
        <w:rPr>
          <w:rFonts w:hint="eastAsia" w:ascii="仿宋_GB2312"/>
          <w:sz w:val="32"/>
          <w:szCs w:val="32"/>
        </w:rPr>
        <w:t>坚持“二为”方向和“双百”方针，繁荣文艺创作，制定全市文艺创作和设施建设的规划及措施，促进我市文艺创作的繁荣；向有关主管部门和出版单位推介我市优秀文艺作品，当好代表中国先进文化前进方向的忠实实践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4.</w:t>
      </w:r>
      <w:r>
        <w:rPr>
          <w:rFonts w:hint="eastAsia" w:ascii="仿宋_GB2312"/>
          <w:sz w:val="32"/>
          <w:szCs w:val="32"/>
        </w:rPr>
        <w:t>采取各项措施，发现和培养新世纪文艺人才。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5.</w:t>
      </w:r>
      <w:r>
        <w:rPr>
          <w:rFonts w:hint="eastAsia" w:ascii="仿宋_GB2312"/>
          <w:sz w:val="32"/>
          <w:szCs w:val="32"/>
        </w:rPr>
        <w:t>负责组织文艺创作奖励活动，申报、组织、管理文艺创作基金。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6.</w:t>
      </w:r>
      <w:r>
        <w:rPr>
          <w:rFonts w:hint="eastAsia" w:ascii="仿宋_GB2312"/>
          <w:sz w:val="32"/>
          <w:szCs w:val="32"/>
        </w:rPr>
        <w:t>办好《桃花源》文学杂志和《丁玲研究》等内刊</w:t>
      </w:r>
      <w:r>
        <w:rPr>
          <w:rFonts w:ascii="仿宋_GB2312"/>
          <w:sz w:val="32"/>
          <w:szCs w:val="32"/>
        </w:rPr>
        <w:t>,</w:t>
      </w:r>
      <w:r>
        <w:rPr>
          <w:rFonts w:hint="eastAsia" w:ascii="仿宋_GB2312"/>
          <w:sz w:val="32"/>
          <w:szCs w:val="32"/>
        </w:rPr>
        <w:t>负责申报新的文学期刊。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7.</w:t>
      </w:r>
      <w:r>
        <w:rPr>
          <w:rFonts w:hint="eastAsia" w:ascii="仿宋_GB2312"/>
          <w:sz w:val="32"/>
          <w:szCs w:val="32"/>
        </w:rPr>
        <w:t>指导文艺协会开展各项健康向上的文艺活动。协调关系，加强各协会的团结协作。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8.</w:t>
      </w:r>
      <w:r>
        <w:rPr>
          <w:rFonts w:hint="eastAsia" w:ascii="仿宋_GB2312"/>
          <w:sz w:val="32"/>
          <w:szCs w:val="32"/>
        </w:rPr>
        <w:t>指导区、县（市）文联的业务工作。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9.</w:t>
      </w:r>
      <w:r>
        <w:rPr>
          <w:rFonts w:hint="eastAsia" w:ascii="仿宋_GB2312"/>
          <w:sz w:val="32"/>
          <w:szCs w:val="32"/>
        </w:rPr>
        <w:t>维护文艺作者的合法权益。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10.</w:t>
      </w:r>
      <w:r>
        <w:rPr>
          <w:rFonts w:hint="eastAsia" w:ascii="仿宋_GB2312"/>
          <w:sz w:val="32"/>
          <w:szCs w:val="32"/>
        </w:rPr>
        <w:t>开展中外文化交流。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11.</w:t>
      </w:r>
      <w:r>
        <w:rPr>
          <w:rFonts w:hint="eastAsia" w:ascii="仿宋_GB2312"/>
          <w:sz w:val="32"/>
          <w:szCs w:val="32"/>
        </w:rPr>
        <w:t>承办市委、市人民政府交办的其他事项。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（三）部门财务情况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</w:t>
      </w:r>
      <w:r>
        <w:rPr>
          <w:rFonts w:hint="eastAsia" w:ascii="仿宋_GB2312"/>
          <w:sz w:val="32"/>
          <w:szCs w:val="32"/>
        </w:rPr>
        <w:t>资产负债情况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日，单位资产总额</w:t>
      </w:r>
      <w:r>
        <w:rPr>
          <w:rFonts w:ascii="仿宋" w:hAnsi="仿宋" w:eastAsia="仿宋" w:cs="仿宋"/>
          <w:sz w:val="32"/>
          <w:szCs w:val="32"/>
        </w:rPr>
        <w:t>781.16</w:t>
      </w:r>
      <w:r>
        <w:rPr>
          <w:rFonts w:hint="eastAsia" w:ascii="仿宋" w:hAnsi="仿宋" w:eastAsia="仿宋" w:cs="仿宋"/>
          <w:sz w:val="32"/>
          <w:szCs w:val="32"/>
        </w:rPr>
        <w:t>万元，其中流动资产</w:t>
      </w:r>
      <w:r>
        <w:rPr>
          <w:rFonts w:ascii="仿宋" w:hAnsi="仿宋" w:eastAsia="仿宋" w:cs="仿宋"/>
          <w:sz w:val="32"/>
          <w:szCs w:val="32"/>
        </w:rPr>
        <w:t>377.77</w:t>
      </w:r>
      <w:r>
        <w:rPr>
          <w:rFonts w:hint="eastAsia" w:ascii="仿宋" w:hAnsi="仿宋" w:eastAsia="仿宋" w:cs="仿宋"/>
          <w:sz w:val="32"/>
          <w:szCs w:val="32"/>
        </w:rPr>
        <w:t>万元；固定资产净值</w:t>
      </w:r>
      <w:r>
        <w:rPr>
          <w:rFonts w:ascii="仿宋" w:hAnsi="仿宋" w:eastAsia="仿宋" w:cs="仿宋"/>
          <w:sz w:val="32"/>
          <w:szCs w:val="32"/>
        </w:rPr>
        <w:t xml:space="preserve"> 402.77</w:t>
      </w:r>
      <w:r>
        <w:rPr>
          <w:rFonts w:hint="eastAsia" w:ascii="仿宋" w:hAnsi="仿宋" w:eastAsia="仿宋" w:cs="仿宋"/>
          <w:sz w:val="32"/>
          <w:szCs w:val="32"/>
        </w:rPr>
        <w:t>万元，无形资产</w:t>
      </w:r>
      <w:r>
        <w:rPr>
          <w:rFonts w:ascii="仿宋" w:hAnsi="仿宋" w:eastAsia="仿宋" w:cs="仿宋"/>
          <w:sz w:val="32"/>
          <w:szCs w:val="32"/>
        </w:rPr>
        <w:t>0.62</w:t>
      </w:r>
      <w:r>
        <w:rPr>
          <w:rFonts w:hint="eastAsia" w:ascii="仿宋" w:hAnsi="仿宋" w:eastAsia="仿宋" w:cs="仿宋"/>
          <w:sz w:val="32"/>
          <w:szCs w:val="32"/>
        </w:rPr>
        <w:t>万元，在建工程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元，其他资产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元。我单位占有使用固定资产中，房屋构筑物</w:t>
      </w:r>
      <w:r>
        <w:rPr>
          <w:rFonts w:ascii="仿宋" w:hAnsi="仿宋" w:eastAsia="仿宋" w:cs="仿宋"/>
          <w:sz w:val="32"/>
          <w:szCs w:val="32"/>
        </w:rPr>
        <w:t>2856.93</w:t>
      </w:r>
      <w:r>
        <w:rPr>
          <w:rFonts w:hint="eastAsia" w:ascii="仿宋" w:hAnsi="仿宋" w:eastAsia="仿宋" w:cs="仿宋"/>
          <w:sz w:val="32"/>
          <w:szCs w:val="32"/>
        </w:rPr>
        <w:t>平方米、</w:t>
      </w:r>
      <w:r>
        <w:rPr>
          <w:rFonts w:ascii="仿宋" w:hAnsi="仿宋" w:eastAsia="仿宋" w:cs="仿宋"/>
          <w:sz w:val="32"/>
          <w:szCs w:val="32"/>
        </w:rPr>
        <w:t>305.59</w:t>
      </w:r>
      <w:r>
        <w:rPr>
          <w:rFonts w:hint="eastAsia" w:ascii="仿宋" w:hAnsi="仿宋" w:eastAsia="仿宋" w:cs="仿宋"/>
          <w:sz w:val="32"/>
          <w:szCs w:val="32"/>
        </w:rPr>
        <w:t>万元，通用设备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个（台、辆等）、</w:t>
      </w:r>
      <w:r>
        <w:rPr>
          <w:rFonts w:ascii="仿宋" w:hAnsi="仿宋" w:eastAsia="仿宋" w:cs="仿宋"/>
          <w:sz w:val="32"/>
          <w:szCs w:val="32"/>
        </w:rPr>
        <w:t>53.04</w:t>
      </w:r>
      <w:r>
        <w:rPr>
          <w:rFonts w:hint="eastAsia" w:ascii="仿宋" w:hAnsi="仿宋" w:eastAsia="仿宋" w:cs="仿宋"/>
          <w:sz w:val="32"/>
          <w:szCs w:val="32"/>
        </w:rPr>
        <w:t>万元，专用设备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个（台等）、</w:t>
      </w:r>
      <w:r>
        <w:rPr>
          <w:rFonts w:ascii="仿宋" w:hAnsi="仿宋" w:eastAsia="仿宋" w:cs="仿宋"/>
          <w:sz w:val="32"/>
          <w:szCs w:val="32"/>
        </w:rPr>
        <w:t>2.38</w:t>
      </w:r>
      <w:r>
        <w:rPr>
          <w:rFonts w:hint="eastAsia" w:ascii="仿宋" w:hAnsi="仿宋" w:eastAsia="仿宋" w:cs="仿宋"/>
          <w:sz w:val="32"/>
          <w:szCs w:val="32"/>
        </w:rPr>
        <w:t>万元，文物和陈列品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个（件等）、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元，图书档案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本（套等）、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元，家具、用具、装具及动植物</w:t>
      </w:r>
      <w:r>
        <w:rPr>
          <w:rFonts w:ascii="仿宋" w:hAnsi="仿宋" w:eastAsia="仿宋" w:cs="仿宋"/>
          <w:sz w:val="32"/>
          <w:szCs w:val="32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个（套等）、</w:t>
      </w:r>
      <w:r>
        <w:rPr>
          <w:rFonts w:ascii="仿宋" w:hAnsi="仿宋" w:eastAsia="仿宋" w:cs="仿宋"/>
          <w:sz w:val="32"/>
          <w:szCs w:val="32"/>
        </w:rPr>
        <w:t>15.58</w:t>
      </w:r>
      <w:r>
        <w:rPr>
          <w:rFonts w:hint="eastAsia" w:ascii="仿宋" w:hAnsi="仿宋" w:eastAsia="仿宋" w:cs="仿宋"/>
          <w:sz w:val="32"/>
          <w:szCs w:val="32"/>
        </w:rPr>
        <w:t>万元，单位无负债情况。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收入支出情况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年当年预算收入</w:t>
      </w:r>
      <w:r>
        <w:rPr>
          <w:rFonts w:ascii="仿宋" w:hAnsi="仿宋" w:eastAsia="仿宋" w:cs="仿宋"/>
          <w:sz w:val="32"/>
          <w:szCs w:val="32"/>
        </w:rPr>
        <w:t>559.05</w:t>
      </w:r>
      <w:r>
        <w:rPr>
          <w:rFonts w:hint="eastAsia" w:ascii="仿宋" w:hAnsi="仿宋" w:eastAsia="仿宋" w:cs="仿宋"/>
          <w:sz w:val="32"/>
          <w:szCs w:val="32"/>
        </w:rPr>
        <w:t>万元，纳入预算管理的的非税收入拨款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万元；上年结余</w:t>
      </w:r>
      <w:r>
        <w:rPr>
          <w:rFonts w:ascii="仿宋" w:hAnsi="仿宋" w:eastAsia="仿宋" w:cs="仿宋"/>
          <w:sz w:val="32"/>
          <w:szCs w:val="32"/>
        </w:rPr>
        <w:t>303.22</w:t>
      </w:r>
      <w:r>
        <w:rPr>
          <w:rFonts w:hint="eastAsia" w:ascii="仿宋" w:hAnsi="仿宋" w:eastAsia="仿宋" w:cs="仿宋"/>
          <w:sz w:val="32"/>
          <w:szCs w:val="32"/>
        </w:rPr>
        <w:t>万元，财政实际结转</w:t>
      </w:r>
      <w:r>
        <w:rPr>
          <w:rFonts w:ascii="仿宋" w:hAnsi="仿宋" w:eastAsia="仿宋" w:cs="仿宋"/>
          <w:sz w:val="32"/>
          <w:szCs w:val="32"/>
        </w:rPr>
        <w:t>206.26</w:t>
      </w:r>
      <w:r>
        <w:rPr>
          <w:rFonts w:hint="eastAsia" w:ascii="仿宋" w:hAnsi="仿宋" w:eastAsia="仿宋" w:cs="仿宋"/>
          <w:sz w:val="32"/>
          <w:szCs w:val="32"/>
        </w:rPr>
        <w:t>万元；本年调整</w:t>
      </w:r>
      <w:r>
        <w:rPr>
          <w:rFonts w:ascii="仿宋" w:hAnsi="仿宋" w:eastAsia="仿宋" w:cs="仿宋"/>
          <w:sz w:val="32"/>
          <w:szCs w:val="32"/>
        </w:rPr>
        <w:t>344</w:t>
      </w:r>
      <w:r>
        <w:rPr>
          <w:rFonts w:hint="eastAsia" w:ascii="仿宋" w:hAnsi="仿宋" w:eastAsia="仿宋" w:cs="仿宋"/>
          <w:sz w:val="32"/>
          <w:szCs w:val="32"/>
        </w:rPr>
        <w:t>万元。合计预算总收入</w:t>
      </w:r>
      <w:r>
        <w:rPr>
          <w:rFonts w:ascii="仿宋" w:hAnsi="仿宋" w:eastAsia="仿宋" w:cs="仿宋"/>
          <w:sz w:val="32"/>
          <w:szCs w:val="32"/>
        </w:rPr>
        <w:t>1206.27</w:t>
      </w:r>
      <w:r>
        <w:rPr>
          <w:rFonts w:hint="eastAsia" w:ascii="仿宋" w:hAnsi="仿宋" w:eastAsia="仿宋" w:cs="仿宋"/>
          <w:sz w:val="32"/>
          <w:szCs w:val="32"/>
        </w:rPr>
        <w:t>万元，其中市级财政资金</w:t>
      </w:r>
      <w:r>
        <w:rPr>
          <w:rFonts w:ascii="仿宋" w:hAnsi="仿宋" w:eastAsia="仿宋" w:cs="仿宋"/>
          <w:sz w:val="32"/>
          <w:szCs w:val="32"/>
        </w:rPr>
        <w:t>1206.27</w:t>
      </w:r>
      <w:r>
        <w:rPr>
          <w:rFonts w:hint="eastAsia" w:ascii="仿宋" w:hAnsi="仿宋" w:eastAsia="仿宋" w:cs="仿宋"/>
          <w:sz w:val="32"/>
          <w:szCs w:val="32"/>
        </w:rPr>
        <w:t>万元，共安排基本支出</w:t>
      </w:r>
      <w:r>
        <w:rPr>
          <w:rFonts w:ascii="仿宋" w:hAnsi="仿宋" w:eastAsia="仿宋" w:cs="仿宋"/>
          <w:sz w:val="32"/>
          <w:szCs w:val="32"/>
        </w:rPr>
        <w:t>451.73</w:t>
      </w:r>
      <w:r>
        <w:rPr>
          <w:rFonts w:hint="eastAsia" w:ascii="仿宋" w:hAnsi="仿宋" w:eastAsia="仿宋" w:cs="仿宋"/>
          <w:sz w:val="32"/>
          <w:szCs w:val="32"/>
        </w:rPr>
        <w:t>万元、项目支出</w:t>
      </w:r>
      <w:r>
        <w:rPr>
          <w:rFonts w:ascii="仿宋" w:hAnsi="仿宋" w:eastAsia="仿宋" w:cs="仿宋"/>
          <w:sz w:val="32"/>
          <w:szCs w:val="32"/>
        </w:rPr>
        <w:t>451.32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年决算总支出</w:t>
      </w:r>
      <w:r>
        <w:rPr>
          <w:rFonts w:ascii="仿宋" w:hAnsi="仿宋" w:eastAsia="仿宋" w:cs="仿宋"/>
          <w:sz w:val="32"/>
          <w:szCs w:val="32"/>
        </w:rPr>
        <w:t>1000.01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ascii="仿宋" w:hAnsi="仿宋" w:eastAsia="仿宋" w:cs="仿宋"/>
          <w:sz w:val="32"/>
          <w:szCs w:val="32"/>
        </w:rPr>
        <w:t xml:space="preserve">     518.51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ascii="仿宋" w:hAnsi="仿宋" w:eastAsia="仿宋" w:cs="仿宋"/>
          <w:sz w:val="32"/>
          <w:szCs w:val="32"/>
        </w:rPr>
        <w:t>481.5</w:t>
      </w:r>
      <w:r>
        <w:rPr>
          <w:rFonts w:hint="eastAsia" w:ascii="仿宋" w:hAnsi="仿宋" w:eastAsia="仿宋" w:cs="仿宋"/>
          <w:sz w:val="32"/>
          <w:szCs w:val="32"/>
        </w:rPr>
        <w:t>万元，项目支出中市级财政资金</w:t>
      </w:r>
      <w:r>
        <w:rPr>
          <w:rFonts w:ascii="仿宋" w:hAnsi="仿宋" w:eastAsia="仿宋" w:cs="仿宋"/>
          <w:sz w:val="32"/>
          <w:szCs w:val="32"/>
        </w:rPr>
        <w:t>1000.01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年末结余</w:t>
      </w:r>
      <w:r>
        <w:rPr>
          <w:rFonts w:ascii="仿宋" w:hAnsi="仿宋" w:eastAsia="仿宋" w:cs="仿宋"/>
          <w:sz w:val="32"/>
          <w:szCs w:val="32"/>
        </w:rPr>
        <w:t>206.26</w:t>
      </w:r>
      <w:r>
        <w:rPr>
          <w:rFonts w:hint="eastAsia" w:ascii="仿宋" w:hAnsi="仿宋" w:eastAsia="仿宋" w:cs="仿宋"/>
          <w:sz w:val="32"/>
          <w:szCs w:val="32"/>
        </w:rPr>
        <w:t>万元，其中基本支出结余</w:t>
      </w:r>
      <w:r>
        <w:rPr>
          <w:rFonts w:ascii="仿宋" w:hAnsi="仿宋" w:eastAsia="仿宋" w:cs="仿宋"/>
          <w:sz w:val="32"/>
          <w:szCs w:val="32"/>
        </w:rPr>
        <w:t>23.15</w:t>
      </w:r>
      <w:r>
        <w:rPr>
          <w:rFonts w:hint="eastAsia" w:ascii="仿宋" w:hAnsi="仿宋" w:eastAsia="仿宋" w:cs="仿宋"/>
          <w:sz w:val="32"/>
          <w:szCs w:val="32"/>
        </w:rPr>
        <w:t>万元、项目支出结余</w:t>
      </w:r>
      <w:r>
        <w:rPr>
          <w:rFonts w:ascii="仿宋" w:hAnsi="仿宋" w:eastAsia="仿宋" w:cs="仿宋"/>
          <w:sz w:val="32"/>
          <w:szCs w:val="32"/>
        </w:rPr>
        <w:t>183.11</w:t>
      </w:r>
      <w:r>
        <w:rPr>
          <w:rFonts w:hint="eastAsia" w:ascii="仿宋" w:hAnsi="仿宋" w:eastAsia="仿宋" w:cs="仿宋"/>
          <w:sz w:val="32"/>
          <w:szCs w:val="32"/>
        </w:rPr>
        <w:t>万元，项目支出结余中市级财政资金结余</w:t>
      </w:r>
      <w:r>
        <w:rPr>
          <w:rFonts w:ascii="仿宋" w:hAnsi="仿宋" w:eastAsia="仿宋" w:cs="仿宋"/>
          <w:sz w:val="32"/>
          <w:szCs w:val="32"/>
        </w:rPr>
        <w:t xml:space="preserve"> 183.11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（四）部门绩效目标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1.</w:t>
      </w:r>
      <w:r>
        <w:rPr>
          <w:rFonts w:hint="eastAsia" w:hAnsi="楷体" w:eastAsia="楷体"/>
          <w:sz w:val="32"/>
          <w:szCs w:val="32"/>
        </w:rPr>
        <w:t>部门绩效总目标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①</w:t>
      </w:r>
      <w:r>
        <w:rPr>
          <w:rFonts w:hint="eastAsia" w:ascii="仿宋_GB2312"/>
          <w:sz w:val="32"/>
          <w:szCs w:val="32"/>
          <w:lang w:val="en-US" w:eastAsia="zh-CN"/>
        </w:rPr>
        <w:t>贯彻落实党的文艺工作方针政策，坚持“二为”方向和“双百”方针，</w:t>
      </w:r>
      <w:r>
        <w:rPr>
          <w:rFonts w:hint="eastAsia" w:ascii="仿宋_GB2312"/>
          <w:sz w:val="32"/>
          <w:szCs w:val="32"/>
        </w:rPr>
        <w:t>充分调动和发挥全市文艺工作者的积极性、创造性，推动常德</w:t>
      </w:r>
      <w:r>
        <w:rPr>
          <w:rFonts w:hint="eastAsia" w:ascii="仿宋_GB2312"/>
          <w:sz w:val="32"/>
          <w:szCs w:val="32"/>
          <w:lang w:val="en-US" w:eastAsia="zh-CN"/>
        </w:rPr>
        <w:t>文艺事业发展和</w:t>
      </w:r>
      <w:r>
        <w:rPr>
          <w:rFonts w:hint="eastAsia" w:ascii="仿宋_GB2312"/>
          <w:sz w:val="32"/>
          <w:szCs w:val="32"/>
        </w:rPr>
        <w:t>文化强市建设。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②团结全市广大文艺家紧紧围绕</w:t>
      </w:r>
      <w:r>
        <w:rPr>
          <w:rFonts w:hint="eastAsia" w:ascii="仿宋_GB2312"/>
          <w:sz w:val="32"/>
          <w:szCs w:val="32"/>
          <w:lang w:val="en-US" w:eastAsia="zh-CN"/>
        </w:rPr>
        <w:t>常德发展大局和</w:t>
      </w:r>
      <w:r>
        <w:rPr>
          <w:rFonts w:hint="eastAsia" w:ascii="仿宋_GB2312"/>
          <w:sz w:val="32"/>
          <w:szCs w:val="32"/>
        </w:rPr>
        <w:t>市委、市政府中心工作，</w:t>
      </w:r>
      <w:r>
        <w:rPr>
          <w:rFonts w:hint="eastAsia" w:ascii="仿宋_GB2312"/>
          <w:sz w:val="32"/>
          <w:szCs w:val="32"/>
          <w:lang w:val="en-US" w:eastAsia="zh-CN"/>
        </w:rPr>
        <w:t>坚持以人民为中心的工作导向，</w:t>
      </w:r>
      <w:r>
        <w:rPr>
          <w:rFonts w:hint="eastAsia" w:ascii="仿宋_GB2312"/>
          <w:sz w:val="32"/>
          <w:szCs w:val="32"/>
        </w:rPr>
        <w:t>组织开展系列丰富多彩的主题文艺</w:t>
      </w:r>
      <w:r>
        <w:rPr>
          <w:rFonts w:hint="eastAsia" w:ascii="仿宋_GB2312"/>
          <w:sz w:val="32"/>
          <w:szCs w:val="32"/>
          <w:lang w:val="en-US" w:eastAsia="zh-CN"/>
        </w:rPr>
        <w:t>创作和实践</w:t>
      </w:r>
      <w:r>
        <w:rPr>
          <w:rFonts w:hint="eastAsia" w:ascii="仿宋_GB2312"/>
          <w:sz w:val="32"/>
          <w:szCs w:val="32"/>
        </w:rPr>
        <w:t>活动，社会影响不断扩大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  <w:lang w:val="en-US" w:eastAsia="zh-CN"/>
        </w:rPr>
        <w:t>为常德发展贡献文艺力量。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2.</w:t>
      </w:r>
      <w:r>
        <w:rPr>
          <w:rFonts w:eastAsia="楷体"/>
          <w:sz w:val="32"/>
          <w:szCs w:val="32"/>
        </w:rPr>
        <w:t>2020</w:t>
      </w:r>
      <w:r>
        <w:rPr>
          <w:rFonts w:hint="eastAsia" w:hAnsi="楷体" w:eastAsia="楷体"/>
          <w:sz w:val="32"/>
          <w:szCs w:val="32"/>
        </w:rPr>
        <w:t>年度部门绩效目标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①承办第七届常德原创文艺评奖。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②举办一次高规格笔会。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③编辑出版《桃花源》文学刊物。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④推荐十件优秀文艺作品在国家级文艺期刊上发表。</w:t>
      </w:r>
    </w:p>
    <w:p>
      <w:pPr>
        <w:pStyle w:val="4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4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640" w:firstLine="0" w:firstLineChars="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（一）基本支出情况</w:t>
      </w:r>
    </w:p>
    <w:p>
      <w:pPr>
        <w:pStyle w:val="4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640" w:firstLine="0" w:firstLineChars="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1.2020</w:t>
      </w:r>
      <w:r>
        <w:rPr>
          <w:rFonts w:hint="eastAsia" w:ascii="仿宋_GB2312" w:hAnsi="Times New Roman" w:eastAsia="仿宋_GB2312"/>
          <w:sz w:val="32"/>
          <w:szCs w:val="32"/>
        </w:rPr>
        <w:t>年收支余情况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cs="仿宋"/>
          <w:sz w:val="24"/>
        </w:rPr>
      </w:pPr>
      <w:r>
        <w:rPr>
          <w:rFonts w:hint="eastAsia" w:ascii="仿宋_GB2312" w:hAnsi="宋体" w:cs="仿宋_GB2312"/>
          <w:color w:val="3D3D3D"/>
          <w:kern w:val="0"/>
          <w:sz w:val="32"/>
          <w:szCs w:val="32"/>
        </w:rPr>
        <w:t>基本支出</w:t>
      </w:r>
      <w:r>
        <w:rPr>
          <w:rFonts w:ascii="仿宋_GB2312" w:hAnsi="宋体" w:cs="仿宋_GB2312"/>
          <w:color w:val="3D3D3D"/>
          <w:kern w:val="0"/>
          <w:sz w:val="32"/>
          <w:szCs w:val="32"/>
        </w:rPr>
        <w:t>2020</w:t>
      </w:r>
      <w:r>
        <w:rPr>
          <w:rFonts w:hint="eastAsia" w:ascii="仿宋_GB2312" w:hAnsi="宋体" w:cs="仿宋_GB2312"/>
          <w:color w:val="3D3D3D"/>
          <w:kern w:val="0"/>
          <w:sz w:val="32"/>
          <w:szCs w:val="32"/>
        </w:rPr>
        <w:t>年收支余情况表</w:t>
      </w:r>
      <w:r>
        <w:rPr>
          <w:rFonts w:ascii="仿宋_GB2312" w:hAnsi="宋体" w:cs="仿宋_GB2312"/>
          <w:color w:val="3D3D3D"/>
          <w:kern w:val="0"/>
          <w:sz w:val="32"/>
          <w:szCs w:val="32"/>
        </w:rPr>
        <w:tab/>
      </w:r>
      <w:r>
        <w:rPr>
          <w:rFonts w:cs="仿宋"/>
          <w:sz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ascii="仿宋_GB2312" w:hAnsi="宋体" w:cs="仿宋_GB2312"/>
          <w:color w:val="3D3D3D"/>
          <w:kern w:val="0"/>
          <w:sz w:val="24"/>
        </w:rPr>
      </w:pPr>
      <w:r>
        <w:rPr>
          <w:rFonts w:cs="仿宋"/>
          <w:sz w:val="24"/>
        </w:rPr>
        <w:t xml:space="preserve">                                                 </w:t>
      </w:r>
      <w:r>
        <w:rPr>
          <w:rFonts w:hint="eastAsia" w:cs="仿宋"/>
          <w:sz w:val="24"/>
        </w:rPr>
        <w:t>金额单位</w:t>
      </w:r>
      <w:r>
        <w:rPr>
          <w:rFonts w:hint="eastAsia" w:ascii="仿宋_GB2312" w:hAnsi="宋体" w:cs="仿宋_GB2312"/>
          <w:color w:val="3D3D3D"/>
          <w:kern w:val="0"/>
          <w:sz w:val="24"/>
        </w:rPr>
        <w:t>：万元</w:t>
      </w:r>
    </w:p>
    <w:tbl>
      <w:tblPr>
        <w:tblStyle w:val="11"/>
        <w:tblW w:w="8472" w:type="dxa"/>
        <w:tblInd w:w="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83"/>
        <w:gridCol w:w="1042"/>
        <w:gridCol w:w="1117"/>
        <w:gridCol w:w="1258"/>
        <w:gridCol w:w="1125"/>
        <w:gridCol w:w="1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预算金额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决算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执行差异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（预算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决算）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结转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预算可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用指标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299.05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89.93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152.68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541.66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518.51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23.15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上年结</w:t>
      </w:r>
      <w:r>
        <w:rPr>
          <w:rFonts w:hint="eastAsia" w:ascii="仿宋" w:hAnsi="仿宋" w:eastAsia="仿宋" w:cs="仿宋"/>
          <w:sz w:val="32"/>
          <w:szCs w:val="32"/>
        </w:rPr>
        <w:t>转</w:t>
      </w:r>
      <w:r>
        <w:rPr>
          <w:rFonts w:ascii="仿宋" w:hAnsi="仿宋" w:eastAsia="仿宋" w:cs="仿宋"/>
          <w:sz w:val="32"/>
          <w:szCs w:val="32"/>
        </w:rPr>
        <w:t xml:space="preserve"> 89.93</w:t>
      </w:r>
      <w:r>
        <w:rPr>
          <w:rFonts w:hint="eastAsia" w:ascii="仿宋" w:hAnsi="仿宋" w:eastAsia="仿宋" w:cs="仿宋"/>
          <w:sz w:val="32"/>
          <w:szCs w:val="32"/>
        </w:rPr>
        <w:t>万元，主要是商品和服务支出中的专项业务经费</w:t>
      </w:r>
      <w:r>
        <w:rPr>
          <w:rFonts w:ascii="仿宋" w:hAnsi="仿宋" w:eastAsia="仿宋" w:cs="仿宋"/>
          <w:sz w:val="32"/>
          <w:szCs w:val="32"/>
        </w:rPr>
        <w:t>89.93</w:t>
      </w:r>
      <w:r>
        <w:rPr>
          <w:rFonts w:hint="eastAsia" w:ascii="仿宋" w:hAnsi="仿宋" w:eastAsia="仿宋" w:cs="仿宋"/>
          <w:sz w:val="32"/>
          <w:szCs w:val="32"/>
        </w:rPr>
        <w:t>万元。本年调整</w:t>
      </w:r>
      <w:r>
        <w:rPr>
          <w:rFonts w:ascii="仿宋" w:hAnsi="仿宋" w:eastAsia="仿宋" w:cs="仿宋"/>
          <w:sz w:val="32"/>
          <w:szCs w:val="32"/>
        </w:rPr>
        <w:t>152.68</w:t>
      </w:r>
      <w:r>
        <w:rPr>
          <w:rFonts w:hint="eastAsia" w:ascii="仿宋" w:hAnsi="仿宋" w:eastAsia="仿宋" w:cs="仿宋"/>
          <w:sz w:val="32"/>
          <w:szCs w:val="32"/>
        </w:rPr>
        <w:t>万元，主要是离退休、提前退休人员提高的绩效奖励金等</w:t>
      </w:r>
      <w:r>
        <w:rPr>
          <w:rFonts w:ascii="仿宋" w:hAnsi="仿宋" w:eastAsia="仿宋" w:cs="仿宋"/>
          <w:sz w:val="32"/>
          <w:szCs w:val="32"/>
        </w:rPr>
        <w:t>43.05</w:t>
      </w:r>
      <w:r>
        <w:rPr>
          <w:rFonts w:hint="eastAsia" w:ascii="仿宋" w:hAnsi="仿宋" w:eastAsia="仿宋" w:cs="仿宋"/>
          <w:sz w:val="32"/>
          <w:szCs w:val="32"/>
        </w:rPr>
        <w:t>万元，专项业务费、职工工资等</w:t>
      </w:r>
      <w:r>
        <w:rPr>
          <w:rFonts w:ascii="仿宋" w:hAnsi="仿宋" w:eastAsia="仿宋" w:cs="仿宋"/>
          <w:sz w:val="32"/>
          <w:szCs w:val="32"/>
        </w:rPr>
        <w:t>109.63</w:t>
      </w:r>
      <w:r>
        <w:rPr>
          <w:rFonts w:hint="eastAsia" w:ascii="仿宋" w:hAnsi="仿宋" w:eastAsia="仿宋" w:cs="仿宋"/>
          <w:sz w:val="32"/>
          <w:szCs w:val="32"/>
        </w:rPr>
        <w:t>万元；年末结余</w:t>
      </w:r>
      <w:r>
        <w:rPr>
          <w:rFonts w:ascii="仿宋" w:hAnsi="仿宋" w:eastAsia="仿宋" w:cs="仿宋"/>
          <w:sz w:val="32"/>
          <w:szCs w:val="32"/>
        </w:rPr>
        <w:t>23.15</w:t>
      </w:r>
      <w:r>
        <w:rPr>
          <w:rFonts w:hint="eastAsia" w:ascii="仿宋" w:hAnsi="仿宋" w:eastAsia="仿宋" w:cs="仿宋"/>
          <w:sz w:val="32"/>
          <w:szCs w:val="32"/>
        </w:rPr>
        <w:t>万元，主要是商品服务支出中的专项业务经费</w:t>
      </w:r>
      <w:r>
        <w:rPr>
          <w:rFonts w:ascii="仿宋" w:hAnsi="仿宋" w:eastAsia="仿宋" w:cs="仿宋"/>
          <w:sz w:val="32"/>
          <w:szCs w:val="32"/>
        </w:rPr>
        <w:t>23.15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预决算对比情况</w:t>
      </w:r>
    </w:p>
    <w:tbl>
      <w:tblPr>
        <w:tblStyle w:val="11"/>
        <w:tblW w:w="84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1783"/>
        <w:gridCol w:w="1750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439" w:type="dxa"/>
            <w:gridSpan w:val="4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3D3D3D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color w:val="3D3D3D"/>
                <w:sz w:val="32"/>
                <w:szCs w:val="32"/>
              </w:rPr>
              <w:t>基本支出预决算对比明细表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439" w:type="dxa"/>
            <w:gridSpan w:val="4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 w:hAnsi="宋体" w:cs="仿宋_GB2312"/>
                <w:color w:val="3D3D3D"/>
                <w:sz w:val="24"/>
              </w:rPr>
            </w:pPr>
            <w:r>
              <w:rPr>
                <w:rFonts w:hint="eastAsia" w:cs="仿宋"/>
                <w:sz w:val="24"/>
              </w:rPr>
              <w:t>金额单位</w:t>
            </w:r>
            <w:r>
              <w:rPr>
                <w:rFonts w:hint="eastAsia" w:ascii="仿宋_GB2312" w:hAnsi="宋体" w:cs="仿宋_GB2312"/>
                <w:color w:val="3D3D3D"/>
                <w:sz w:val="24"/>
              </w:rPr>
              <w:t>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年决算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年预算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年决算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工资福利支出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198.15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197.1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262.58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商品和服务支出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219.07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51.21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132.67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对个人和家庭的补助支出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补助支出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73.84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50.74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123.26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其他资本性支出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0.86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491.92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299.05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518.51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年决算数</w:t>
      </w:r>
      <w:r>
        <w:rPr>
          <w:rFonts w:ascii="仿宋" w:hAnsi="仿宋" w:eastAsia="仿宋" w:cs="仿宋"/>
          <w:sz w:val="32"/>
          <w:szCs w:val="32"/>
        </w:rPr>
        <w:t>262.58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年决算数多</w:t>
      </w:r>
      <w:r>
        <w:rPr>
          <w:rFonts w:ascii="仿宋" w:hAnsi="仿宋" w:eastAsia="仿宋" w:cs="仿宋"/>
          <w:sz w:val="32"/>
          <w:szCs w:val="32"/>
        </w:rPr>
        <w:t>64.43</w:t>
      </w:r>
      <w:r>
        <w:rPr>
          <w:rFonts w:hint="eastAsia" w:ascii="仿宋" w:hAnsi="仿宋" w:eastAsia="仿宋" w:cs="仿宋"/>
          <w:sz w:val="32"/>
          <w:szCs w:val="32"/>
        </w:rPr>
        <w:t>万元，主要是因为人员工资增加；比预算数多</w:t>
      </w:r>
      <w:r>
        <w:rPr>
          <w:rFonts w:ascii="仿宋" w:hAnsi="仿宋" w:eastAsia="仿宋" w:cs="仿宋"/>
          <w:sz w:val="32"/>
          <w:szCs w:val="32"/>
        </w:rPr>
        <w:t>65.48</w:t>
      </w:r>
      <w:r>
        <w:rPr>
          <w:rFonts w:hint="eastAsia" w:ascii="仿宋" w:hAnsi="仿宋" w:eastAsia="仿宋" w:cs="仿宋"/>
          <w:sz w:val="32"/>
          <w:szCs w:val="32"/>
        </w:rPr>
        <w:t>万元，主要是因为人员工资增加。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年决算数</w:t>
      </w:r>
      <w:r>
        <w:rPr>
          <w:rFonts w:ascii="仿宋" w:hAnsi="仿宋" w:eastAsia="仿宋" w:cs="仿宋"/>
          <w:sz w:val="32"/>
          <w:szCs w:val="32"/>
        </w:rPr>
        <w:t>132.67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年决算数减少</w:t>
      </w:r>
      <w:r>
        <w:rPr>
          <w:rFonts w:ascii="仿宋" w:hAnsi="仿宋" w:eastAsia="仿宋" w:cs="仿宋"/>
          <w:sz w:val="32"/>
          <w:szCs w:val="32"/>
        </w:rPr>
        <w:t>86.4</w:t>
      </w:r>
      <w:r>
        <w:rPr>
          <w:rFonts w:hint="eastAsia" w:ascii="仿宋" w:hAnsi="仿宋" w:eastAsia="仿宋" w:cs="仿宋"/>
          <w:sz w:val="32"/>
          <w:szCs w:val="32"/>
        </w:rPr>
        <w:t>万元，主要是因为业务费用减少；比预算数多</w:t>
      </w:r>
      <w:r>
        <w:rPr>
          <w:rFonts w:ascii="仿宋" w:hAnsi="仿宋" w:eastAsia="仿宋" w:cs="仿宋"/>
          <w:sz w:val="32"/>
          <w:szCs w:val="32"/>
        </w:rPr>
        <w:t>81.46</w:t>
      </w:r>
      <w:r>
        <w:rPr>
          <w:rFonts w:hint="eastAsia" w:ascii="仿宋" w:hAnsi="仿宋" w:eastAsia="仿宋" w:cs="仿宋"/>
          <w:sz w:val="32"/>
          <w:szCs w:val="32"/>
        </w:rPr>
        <w:t>万元，主要是因为业务费用增加。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年决算数</w:t>
      </w:r>
      <w:r>
        <w:rPr>
          <w:rFonts w:ascii="仿宋" w:hAnsi="仿宋" w:eastAsia="仿宋" w:cs="仿宋"/>
          <w:sz w:val="32"/>
          <w:szCs w:val="32"/>
        </w:rPr>
        <w:t>123.26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年决算数多</w:t>
      </w:r>
      <w:r>
        <w:rPr>
          <w:rFonts w:ascii="仿宋" w:hAnsi="仿宋" w:eastAsia="仿宋" w:cs="仿宋"/>
          <w:sz w:val="32"/>
          <w:szCs w:val="32"/>
        </w:rPr>
        <w:t>49.42</w:t>
      </w:r>
      <w:r>
        <w:rPr>
          <w:rFonts w:hint="eastAsia" w:ascii="仿宋" w:hAnsi="仿宋" w:eastAsia="仿宋" w:cs="仿宋"/>
          <w:sz w:val="32"/>
          <w:szCs w:val="32"/>
        </w:rPr>
        <w:t>万元，主要是因为工资增加。比预算数多</w:t>
      </w:r>
      <w:r>
        <w:rPr>
          <w:rFonts w:ascii="仿宋" w:hAnsi="仿宋" w:eastAsia="仿宋" w:cs="仿宋"/>
          <w:sz w:val="32"/>
          <w:szCs w:val="32"/>
        </w:rPr>
        <w:t>72.52</w:t>
      </w:r>
      <w:r>
        <w:rPr>
          <w:rFonts w:hint="eastAsia" w:ascii="仿宋" w:hAnsi="仿宋" w:eastAsia="仿宋" w:cs="仿宋"/>
          <w:sz w:val="32"/>
          <w:szCs w:val="32"/>
        </w:rPr>
        <w:t>万元，主要是因为工资增加。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cs="仿宋_GB2312"/>
          <w:color w:val="000000"/>
          <w:sz w:val="32"/>
          <w:szCs w:val="32"/>
        </w:rPr>
      </w:pPr>
      <w:r>
        <w:rPr>
          <w:rFonts w:ascii="仿宋_GB2312" w:hAnsi="宋体" w:cs="仿宋_GB2312"/>
          <w:color w:val="000000"/>
          <w:sz w:val="32"/>
          <w:szCs w:val="32"/>
        </w:rPr>
        <w:t>3.</w:t>
      </w:r>
      <w:r>
        <w:rPr>
          <w:rFonts w:hint="eastAsia" w:ascii="仿宋_GB2312" w:hAnsi="宋体" w:cs="仿宋_GB2312"/>
          <w:color w:val="000000"/>
          <w:sz w:val="32"/>
          <w:szCs w:val="32"/>
        </w:rPr>
        <w:t>“三公经费”支出和管理情况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cs="仿宋_GB2312"/>
          <w:color w:val="000000"/>
          <w:sz w:val="32"/>
          <w:szCs w:val="32"/>
        </w:rPr>
      </w:pPr>
      <w:r>
        <w:rPr>
          <w:rFonts w:hint="eastAsia" w:ascii="仿宋_GB2312" w:hAnsi="宋体" w:cs="仿宋_GB2312"/>
          <w:color w:val="000000"/>
          <w:sz w:val="32"/>
          <w:szCs w:val="32"/>
        </w:rPr>
        <w:t>①“三公经费”支出使用情况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ascii="仿宋_GB2312" w:hAnsi="宋体" w:cs="仿宋_GB2312"/>
          <w:color w:val="000000"/>
          <w:sz w:val="32"/>
          <w:szCs w:val="32"/>
        </w:rPr>
      </w:pPr>
      <w:r>
        <w:rPr>
          <w:rFonts w:hint="eastAsia" w:ascii="仿宋_GB2312" w:hAnsi="宋体" w:cs="仿宋_GB2312"/>
          <w:color w:val="000000"/>
          <w:sz w:val="32"/>
          <w:szCs w:val="32"/>
        </w:rPr>
        <w:t>“三公经费”明细表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jc w:val="right"/>
        <w:rPr>
          <w:rFonts w:eastAsia="仿宋"/>
          <w:sz w:val="32"/>
          <w:szCs w:val="32"/>
        </w:rPr>
      </w:pPr>
      <w:r>
        <w:rPr>
          <w:rFonts w:hint="eastAsia" w:eastAsia="仿宋"/>
          <w:sz w:val="28"/>
          <w:szCs w:val="28"/>
        </w:rPr>
        <w:t>金额单位：万元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315"/>
        <w:gridCol w:w="1134"/>
        <w:gridCol w:w="1417"/>
        <w:gridCol w:w="1418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2019</w:t>
            </w:r>
            <w:r>
              <w:rPr>
                <w:rFonts w:hint="eastAsia" w:eastAsia="仿宋"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决算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2020</w:t>
            </w:r>
            <w:r>
              <w:rPr>
                <w:rFonts w:hint="eastAsia" w:eastAsia="仿宋"/>
                <w:kern w:val="0"/>
                <w:sz w:val="24"/>
              </w:rPr>
              <w:t>年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2020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年较</w:t>
            </w:r>
            <w:r>
              <w:rPr>
                <w:rFonts w:eastAsia="仿宋"/>
                <w:kern w:val="0"/>
                <w:sz w:val="21"/>
                <w:szCs w:val="21"/>
              </w:rPr>
              <w:t>2019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年决算增减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决算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增减</w:t>
            </w: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公务接待费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-0.78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公车运行维护费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-0.12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因公出国出境费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计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-0.9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-5.99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从帐面反映的上表数字可以看出：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hint="eastAsia" w:eastAsia="仿宋"/>
          <w:sz w:val="32"/>
          <w:szCs w:val="32"/>
        </w:rPr>
        <w:t>年，市文联对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"/>
          <w:sz w:val="32"/>
          <w:szCs w:val="32"/>
        </w:rPr>
        <w:t>三公</w:t>
      </w:r>
      <w:r>
        <w:rPr>
          <w:rFonts w:eastAsia="仿宋"/>
          <w:sz w:val="32"/>
          <w:szCs w:val="32"/>
        </w:rPr>
        <w:t>”</w:t>
      </w:r>
      <w:r>
        <w:rPr>
          <w:rFonts w:hint="eastAsia" w:eastAsia="仿宋"/>
          <w:sz w:val="32"/>
          <w:szCs w:val="32"/>
        </w:rPr>
        <w:t>经费控制较好，较上年下降</w:t>
      </w:r>
      <w:r>
        <w:rPr>
          <w:rFonts w:eastAsia="仿宋"/>
          <w:sz w:val="32"/>
          <w:szCs w:val="32"/>
        </w:rPr>
        <w:t>5.99</w:t>
      </w:r>
      <w:r>
        <w:rPr>
          <w:rFonts w:hint="eastAsia" w:eastAsia="仿宋"/>
          <w:sz w:val="32"/>
          <w:szCs w:val="32"/>
        </w:rPr>
        <w:t>万元。较</w:t>
      </w:r>
      <w:r>
        <w:rPr>
          <w:rFonts w:eastAsia="仿宋"/>
          <w:sz w:val="32"/>
          <w:szCs w:val="32"/>
        </w:rPr>
        <w:t>2020</w:t>
      </w:r>
      <w:r>
        <w:rPr>
          <w:rFonts w:hint="eastAsia" w:eastAsia="仿宋"/>
          <w:sz w:val="32"/>
          <w:szCs w:val="32"/>
        </w:rPr>
        <w:t>年预算减少</w:t>
      </w:r>
      <w:r>
        <w:rPr>
          <w:rFonts w:eastAsia="仿宋"/>
          <w:sz w:val="32"/>
          <w:szCs w:val="32"/>
        </w:rPr>
        <w:t>0.9</w:t>
      </w:r>
      <w:r>
        <w:rPr>
          <w:rFonts w:hint="eastAsia" w:eastAsia="仿宋"/>
          <w:sz w:val="32"/>
          <w:szCs w:val="32"/>
        </w:rPr>
        <w:t>万元，主要原因是严控开支。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②“三公经费”管理情况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为规范“三公经费”管理，市文联制定了《关于执行公务接待约法三章的规定》，规定了公务接待范围，对公务接待标准和要求、公务接待程序以及报销流程进一步明确了相关规定。</w:t>
      </w:r>
      <w:r>
        <w:rPr>
          <w:rFonts w:hint="eastAsia" w:cs="仿宋"/>
          <w:sz w:val="32"/>
          <w:szCs w:val="32"/>
          <w:lang w:val="en-US" w:eastAsia="zh-CN"/>
        </w:rPr>
        <w:t>落实巡察整改要求，完善了公务用车管理制度和措施。</w:t>
      </w:r>
      <w:r>
        <w:rPr>
          <w:rFonts w:hint="eastAsia" w:cs="仿宋"/>
          <w:sz w:val="32"/>
          <w:szCs w:val="32"/>
        </w:rPr>
        <w:t>总体来看，“三公经费”管理较好。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总体情况</w:t>
      </w:r>
    </w:p>
    <w:tbl>
      <w:tblPr>
        <w:tblStyle w:val="11"/>
        <w:tblW w:w="8318" w:type="dxa"/>
        <w:tblInd w:w="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958"/>
        <w:gridCol w:w="987"/>
        <w:gridCol w:w="1185"/>
        <w:gridCol w:w="1320"/>
        <w:gridCol w:w="1049"/>
        <w:gridCol w:w="1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color w:val="3D3D3D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 w:hAnsi="宋体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color w:val="3D3D3D"/>
                <w:kern w:val="0"/>
                <w:sz w:val="24"/>
              </w:rPr>
              <w:t>金额单位：万元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 w:hAnsi="宋体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预算金额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决算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执行差异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（预算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决算）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</w:trPr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结转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调整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预算可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用指标</w:t>
            </w: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省级专项资金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市级专项资金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213.29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191.32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664.61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481.5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183.11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其他项目支出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合</w:t>
            </w:r>
            <w:r>
              <w:rPr>
                <w:rFonts w:ascii="仿宋_GB2312" w:hAnsi="宋体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213.29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191.32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664.61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481.5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>183.11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年年初预算安排项目支出</w:t>
      </w:r>
      <w:r>
        <w:rPr>
          <w:rFonts w:ascii="仿宋" w:hAnsi="仿宋" w:eastAsia="仿宋" w:cs="仿宋"/>
          <w:sz w:val="32"/>
          <w:szCs w:val="32"/>
        </w:rPr>
        <w:t>260</w:t>
      </w:r>
      <w:r>
        <w:rPr>
          <w:rFonts w:hint="eastAsia" w:ascii="仿宋" w:hAnsi="仿宋" w:eastAsia="仿宋" w:cs="仿宋"/>
          <w:sz w:val="32"/>
          <w:szCs w:val="32"/>
        </w:rPr>
        <w:t>万元。上年结转</w:t>
      </w:r>
      <w:r>
        <w:rPr>
          <w:rFonts w:ascii="仿宋" w:hAnsi="仿宋" w:eastAsia="仿宋" w:cs="仿宋"/>
          <w:sz w:val="32"/>
          <w:szCs w:val="32"/>
        </w:rPr>
        <w:t>213.29</w:t>
      </w:r>
      <w:r>
        <w:rPr>
          <w:rFonts w:hint="eastAsia" w:ascii="仿宋" w:hAnsi="仿宋" w:eastAsia="仿宋" w:cs="仿宋"/>
          <w:sz w:val="32"/>
          <w:szCs w:val="32"/>
        </w:rPr>
        <w:t>万元，本年调整</w:t>
      </w:r>
      <w:r>
        <w:rPr>
          <w:rFonts w:ascii="仿宋" w:hAnsi="仿宋" w:eastAsia="仿宋" w:cs="仿宋"/>
          <w:sz w:val="32"/>
          <w:szCs w:val="32"/>
        </w:rPr>
        <w:t>191.32</w:t>
      </w:r>
      <w:r>
        <w:rPr>
          <w:rFonts w:hint="eastAsia" w:ascii="仿宋" w:hAnsi="仿宋" w:eastAsia="仿宋" w:cs="仿宋"/>
          <w:sz w:val="32"/>
          <w:szCs w:val="32"/>
        </w:rPr>
        <w:t>万元，预算可用指标</w:t>
      </w:r>
      <w:r>
        <w:rPr>
          <w:rFonts w:ascii="仿宋" w:hAnsi="仿宋" w:eastAsia="仿宋" w:cs="仿宋"/>
          <w:sz w:val="32"/>
          <w:szCs w:val="32"/>
        </w:rPr>
        <w:t>664.61</w:t>
      </w:r>
      <w:r>
        <w:rPr>
          <w:rFonts w:hint="eastAsia" w:ascii="仿宋" w:hAnsi="仿宋" w:eastAsia="仿宋" w:cs="仿宋"/>
          <w:sz w:val="32"/>
          <w:szCs w:val="32"/>
        </w:rPr>
        <w:t>万元，决算金额</w:t>
      </w:r>
      <w:r>
        <w:rPr>
          <w:rFonts w:ascii="仿宋" w:hAnsi="仿宋" w:eastAsia="仿宋" w:cs="仿宋"/>
          <w:sz w:val="32"/>
          <w:szCs w:val="32"/>
        </w:rPr>
        <w:t>481.5</w:t>
      </w:r>
      <w:r>
        <w:rPr>
          <w:rFonts w:hint="eastAsia" w:ascii="仿宋" w:hAnsi="仿宋" w:eastAsia="仿宋" w:cs="仿宋"/>
          <w:sz w:val="32"/>
          <w:szCs w:val="32"/>
        </w:rPr>
        <w:t>万元，结余</w:t>
      </w:r>
      <w:r>
        <w:rPr>
          <w:rFonts w:ascii="仿宋" w:hAnsi="仿宋" w:eastAsia="仿宋" w:cs="仿宋"/>
          <w:sz w:val="32"/>
          <w:szCs w:val="32"/>
        </w:rPr>
        <w:t>183.11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市文联</w:t>
      </w:r>
      <w:r>
        <w:rPr>
          <w:rFonts w:hint="eastAsia" w:cs="仿宋"/>
          <w:sz w:val="32"/>
          <w:szCs w:val="32"/>
          <w:lang w:val="en-US" w:eastAsia="zh-CN"/>
        </w:rPr>
        <w:t>进一步加强制度建设</w:t>
      </w:r>
      <w:r>
        <w:rPr>
          <w:rFonts w:hint="eastAsia" w:cs="仿宋"/>
          <w:sz w:val="32"/>
          <w:szCs w:val="32"/>
        </w:rPr>
        <w:t>，</w:t>
      </w:r>
      <w:r>
        <w:rPr>
          <w:rFonts w:hint="eastAsia" w:ascii="仿宋_GB2312" w:hAnsi="楷体"/>
          <w:sz w:val="32"/>
          <w:szCs w:val="32"/>
        </w:rPr>
        <w:t>切实改进机关作风，</w:t>
      </w:r>
      <w:r>
        <w:rPr>
          <w:rFonts w:hint="eastAsia" w:ascii="仿宋_GB2312" w:hAnsi="楷体"/>
          <w:sz w:val="32"/>
          <w:szCs w:val="32"/>
          <w:lang w:val="en-US" w:eastAsia="zh-CN"/>
        </w:rPr>
        <w:t>推进</w:t>
      </w:r>
      <w:r>
        <w:rPr>
          <w:rFonts w:hint="eastAsia" w:ascii="仿宋_GB2312" w:hAnsi="楷体"/>
          <w:sz w:val="32"/>
          <w:szCs w:val="32"/>
        </w:rPr>
        <w:t>廉洁自律和党风廉政建设</w:t>
      </w:r>
      <w:r>
        <w:rPr>
          <w:rFonts w:hint="eastAsia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cs="仿宋"/>
          <w:sz w:val="32"/>
          <w:szCs w:val="32"/>
        </w:rPr>
      </w:pPr>
      <w:r>
        <w:rPr>
          <w:rFonts w:ascii="仿宋_GB2312" w:cs="仿宋"/>
          <w:sz w:val="32"/>
          <w:szCs w:val="32"/>
        </w:rPr>
        <w:t>2.</w:t>
      </w:r>
      <w:r>
        <w:rPr>
          <w:rFonts w:hint="eastAsia" w:cs="仿宋"/>
          <w:sz w:val="32"/>
          <w:szCs w:val="32"/>
        </w:rPr>
        <w:t>省级专项资金使用情况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无省级专项资金。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cs="仿宋"/>
          <w:sz w:val="32"/>
          <w:szCs w:val="32"/>
        </w:rPr>
      </w:pPr>
      <w:r>
        <w:rPr>
          <w:rFonts w:ascii="仿宋_GB2312" w:cs="仿宋"/>
          <w:sz w:val="32"/>
          <w:szCs w:val="32"/>
        </w:rPr>
        <w:t>3.</w:t>
      </w:r>
      <w:r>
        <w:rPr>
          <w:rFonts w:hint="eastAsia" w:ascii="仿宋_GB2312" w:cs="仿宋"/>
          <w:sz w:val="32"/>
          <w:szCs w:val="32"/>
        </w:rPr>
        <w:t>市级专项资金使用情况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cs="仿宋"/>
          <w:sz w:val="24"/>
        </w:rPr>
      </w:pPr>
      <w:r>
        <w:rPr>
          <w:rFonts w:hint="eastAsia" w:cs="仿宋"/>
          <w:sz w:val="32"/>
          <w:szCs w:val="32"/>
        </w:rPr>
        <w:t>市级专项资金明细表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right"/>
        <w:rPr>
          <w:rFonts w:cs="仿宋"/>
          <w:sz w:val="24"/>
        </w:rPr>
      </w:pPr>
      <w:r>
        <w:rPr>
          <w:rFonts w:hint="eastAsia" w:cs="仿宋"/>
          <w:sz w:val="24"/>
        </w:rPr>
        <w:t>金额单位：万元</w:t>
      </w:r>
    </w:p>
    <w:tbl>
      <w:tblPr>
        <w:tblStyle w:val="11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46"/>
        <w:gridCol w:w="847"/>
        <w:gridCol w:w="900"/>
        <w:gridCol w:w="900"/>
        <w:gridCol w:w="900"/>
        <w:gridCol w:w="90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序号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项目名称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年初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预算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上年结转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调整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本年支出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年末结余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第六届原创文艺奖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116.93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116.93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3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第五届原创文艺奖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14.76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14.76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4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年文化产业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5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</w:rPr>
              <w:t>年文化产业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47.60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47.6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6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原创文艺奖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-60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76.72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13.28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7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丁玲中心经费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75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40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89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26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8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文化产业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246.32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102.49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143.83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仿宋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多民族看常德、协会经费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35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-35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0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213.29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191.32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481.5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183.11 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right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cs="仿宋"/>
          <w:sz w:val="32"/>
          <w:szCs w:val="32"/>
        </w:rPr>
      </w:pPr>
      <w:r>
        <w:rPr>
          <w:rFonts w:cs="仿宋"/>
          <w:sz w:val="32"/>
          <w:szCs w:val="32"/>
        </w:rPr>
        <w:t>2020</w:t>
      </w:r>
      <w:r>
        <w:rPr>
          <w:rFonts w:hint="eastAsia" w:cs="仿宋"/>
          <w:sz w:val="32"/>
          <w:szCs w:val="32"/>
        </w:rPr>
        <w:t>年市财政年初预算安排专项资金</w:t>
      </w:r>
      <w:r>
        <w:rPr>
          <w:rFonts w:cs="仿宋"/>
          <w:sz w:val="32"/>
          <w:szCs w:val="32"/>
        </w:rPr>
        <w:t>260</w:t>
      </w:r>
      <w:r>
        <w:rPr>
          <w:rFonts w:hint="eastAsia" w:cs="仿宋"/>
          <w:sz w:val="32"/>
          <w:szCs w:val="32"/>
        </w:rPr>
        <w:t>万，上年结转</w:t>
      </w:r>
      <w:r>
        <w:rPr>
          <w:rFonts w:cs="仿宋"/>
          <w:sz w:val="32"/>
          <w:szCs w:val="32"/>
        </w:rPr>
        <w:t>213.29</w:t>
      </w:r>
      <w:r>
        <w:rPr>
          <w:rFonts w:hint="eastAsia" w:cs="仿宋"/>
          <w:sz w:val="32"/>
          <w:szCs w:val="32"/>
        </w:rPr>
        <w:t>万元；预算调整</w:t>
      </w:r>
      <w:r>
        <w:rPr>
          <w:rFonts w:cs="仿宋"/>
          <w:sz w:val="32"/>
          <w:szCs w:val="32"/>
        </w:rPr>
        <w:t>191.32</w:t>
      </w:r>
      <w:r>
        <w:rPr>
          <w:rFonts w:hint="eastAsia" w:cs="仿宋"/>
          <w:sz w:val="32"/>
          <w:szCs w:val="32"/>
        </w:rPr>
        <w:t>万元。本年共使用</w:t>
      </w:r>
      <w:r>
        <w:rPr>
          <w:rFonts w:cs="仿宋"/>
          <w:sz w:val="32"/>
          <w:szCs w:val="32"/>
        </w:rPr>
        <w:t>664.61</w:t>
      </w:r>
      <w:r>
        <w:rPr>
          <w:rFonts w:hint="eastAsia" w:cs="仿宋"/>
          <w:sz w:val="32"/>
          <w:szCs w:val="32"/>
        </w:rPr>
        <w:t>万元，年末结余</w:t>
      </w:r>
      <w:r>
        <w:rPr>
          <w:rFonts w:cs="仿宋"/>
          <w:sz w:val="32"/>
          <w:szCs w:val="32"/>
        </w:rPr>
        <w:t>183.11</w:t>
      </w:r>
      <w:r>
        <w:rPr>
          <w:rFonts w:hint="eastAsia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2020</w:t>
      </w:r>
      <w:r>
        <w:rPr>
          <w:rFonts w:hint="eastAsia" w:eastAsia="楷体_GB2312"/>
          <w:sz w:val="32"/>
          <w:szCs w:val="32"/>
        </w:rPr>
        <w:t>年度绩效目标完成情况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</w:t>
      </w:r>
      <w:r>
        <w:rPr>
          <w:rFonts w:hint="eastAsia" w:ascii="仿宋_GB2312"/>
          <w:sz w:val="32"/>
          <w:szCs w:val="32"/>
        </w:rPr>
        <w:t>第七届常德原创文艺评奖已圆满完成。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举办《桃花源》杂志社创刊四十周年座谈会暨全国名刊编辑常德改稿会，邀请省内外有影响的期刊编辑来常看稿、选稿，举行讲座，为作者搭建与编辑交流的平台。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</w:t>
      </w:r>
      <w:r>
        <w:rPr>
          <w:rFonts w:hint="eastAsia" w:ascii="仿宋_GB2312"/>
          <w:sz w:val="32"/>
          <w:szCs w:val="32"/>
        </w:rPr>
        <w:t>编辑出版了《桃花源》文学刊物。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kern w:val="0"/>
        </w:rPr>
      </w:pPr>
      <w:r>
        <w:rPr>
          <w:rFonts w:ascii="仿宋_GB2312"/>
          <w:sz w:val="32"/>
          <w:szCs w:val="32"/>
        </w:rPr>
        <w:t>4.</w:t>
      </w:r>
      <w:r>
        <w:rPr>
          <w:rFonts w:hint="eastAsia" w:ascii="仿宋_GB2312" w:hAnsi="宋体" w:cs="宋体"/>
          <w:kern w:val="0"/>
          <w:sz w:val="32"/>
          <w:szCs w:val="32"/>
        </w:rPr>
        <w:t>十多篇</w:t>
      </w:r>
      <w:r>
        <w:rPr>
          <w:rFonts w:hint="eastAsia" w:ascii="仿宋_GB2312"/>
          <w:sz w:val="32"/>
          <w:szCs w:val="32"/>
        </w:rPr>
        <w:t>优秀文艺作品在国家级文艺期刊上发表。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（二）取得效益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Ansi="仿宋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hAnsi="仿宋" w:eastAsia="仿宋"/>
          <w:color w:val="000000"/>
          <w:sz w:val="32"/>
          <w:szCs w:val="32"/>
        </w:rPr>
        <w:t xml:space="preserve"> </w:t>
      </w:r>
      <w:r>
        <w:rPr>
          <w:rFonts w:hint="eastAsia" w:hAnsi="仿宋" w:eastAsia="仿宋"/>
          <w:color w:val="000000"/>
          <w:sz w:val="32"/>
          <w:szCs w:val="32"/>
        </w:rPr>
        <w:t>经济效益情况：我单位承办</w:t>
      </w:r>
      <w:r>
        <w:rPr>
          <w:rFonts w:hint="eastAsia" w:ascii="仿宋_GB2312"/>
          <w:sz w:val="32"/>
          <w:szCs w:val="32"/>
        </w:rPr>
        <w:t>全国名刊编辑常德改稿会等活动，有力地宣传了常德，为繁荣发展常德文艺事业、服务常德“开放强市、产业立市”发展战略作出了新贡献。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787" w:firstLineChars="246"/>
        <w:rPr>
          <w:rFonts w:hAnsi="仿宋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2. </w:t>
      </w:r>
      <w:r>
        <w:rPr>
          <w:rFonts w:hint="eastAsia" w:hAnsi="仿宋" w:eastAsia="仿宋"/>
          <w:color w:val="000000"/>
          <w:sz w:val="32"/>
          <w:szCs w:val="32"/>
        </w:rPr>
        <w:t>社会效益情况：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ascii="仿宋_GB2312"/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）奖励精品力作。鼓励文艺家深入生活潜心创作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ascii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</w:rPr>
        <w:t>）促进文艺创作、促进我市文艺创作再上新台阶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</w:t>
      </w:r>
      <w:r>
        <w:rPr>
          <w:rFonts w:ascii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）培养文艺人才。开展培训举办笔会，积极培训人才。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50" w:leftChars="50"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eastAsia="仿宋"/>
          <w:color w:val="000000"/>
          <w:kern w:val="0"/>
          <w:sz w:val="32"/>
          <w:szCs w:val="32"/>
        </w:rPr>
        <w:t>生态效益情况：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通过报刊等多项宣传渠道，推荐发表</w:t>
      </w:r>
      <w:r>
        <w:rPr>
          <w:rFonts w:ascii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</w:rPr>
        <w:t>篇环保相关作品，促进提高群众环保意识。</w:t>
      </w:r>
      <w:r>
        <w:rPr>
          <w:rFonts w:ascii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50" w:leftChars="50"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4.</w:t>
      </w:r>
      <w:r>
        <w:rPr>
          <w:rFonts w:hint="eastAsia" w:eastAsia="仿宋"/>
          <w:color w:val="000000"/>
          <w:kern w:val="0"/>
          <w:sz w:val="32"/>
          <w:szCs w:val="32"/>
        </w:rPr>
        <w:t>可持续性效益情况：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50" w:leftChars="50"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积极培养文艺人才，</w:t>
      </w:r>
      <w:r>
        <w:rPr>
          <w:rFonts w:hint="eastAsia" w:ascii="仿宋_GB2312"/>
          <w:sz w:val="32"/>
          <w:szCs w:val="32"/>
          <w:lang w:val="en-US" w:eastAsia="zh-CN"/>
        </w:rPr>
        <w:t>提升文艺原创力，</w:t>
      </w:r>
      <w:r>
        <w:rPr>
          <w:rFonts w:hint="eastAsia" w:ascii="仿宋_GB2312"/>
          <w:sz w:val="32"/>
          <w:szCs w:val="32"/>
        </w:rPr>
        <w:t>促进我市文艺创作繁荣。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50" w:leftChars="50"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5.</w:t>
      </w:r>
      <w:r>
        <w:rPr>
          <w:rFonts w:hint="eastAsia" w:eastAsia="仿宋"/>
          <w:color w:val="000000"/>
          <w:kern w:val="0"/>
          <w:sz w:val="32"/>
          <w:szCs w:val="32"/>
        </w:rPr>
        <w:t>社会公众满意度情况：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据</w:t>
      </w:r>
      <w:r>
        <w:rPr>
          <w:rFonts w:hint="eastAsia" w:eastAsia="仿宋"/>
          <w:color w:val="000000"/>
          <w:kern w:val="0"/>
          <w:sz w:val="32"/>
          <w:szCs w:val="32"/>
        </w:rPr>
        <w:t>调查</w:t>
      </w:r>
      <w:r>
        <w:rPr>
          <w:rFonts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"/>
          <w:color w:val="000000"/>
          <w:kern w:val="0"/>
          <w:sz w:val="32"/>
          <w:szCs w:val="32"/>
        </w:rPr>
        <w:t>，文艺家满意度</w:t>
      </w:r>
      <w:r>
        <w:rPr>
          <w:rFonts w:eastAsia="仿宋"/>
          <w:color w:val="000000"/>
          <w:kern w:val="0"/>
          <w:sz w:val="32"/>
          <w:szCs w:val="32"/>
        </w:rPr>
        <w:t>9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仿宋"/>
          <w:color w:val="000000"/>
          <w:kern w:val="0"/>
          <w:sz w:val="32"/>
          <w:szCs w:val="32"/>
        </w:rPr>
        <w:t>%</w:t>
      </w:r>
      <w:r>
        <w:rPr>
          <w:rFonts w:hint="eastAsia" w:eastAsia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四、评价结论及等次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</w:rPr>
        <w:t>经综合评价，市文联</w:t>
      </w:r>
      <w:r>
        <w:rPr>
          <w:rFonts w:eastAsia="仿宋"/>
          <w:color w:val="000000"/>
          <w:kern w:val="0"/>
          <w:sz w:val="32"/>
          <w:szCs w:val="32"/>
        </w:rPr>
        <w:t>2020</w:t>
      </w:r>
      <w:r>
        <w:rPr>
          <w:rFonts w:hint="eastAsia" w:eastAsia="仿宋"/>
          <w:color w:val="000000"/>
          <w:kern w:val="0"/>
          <w:sz w:val="32"/>
          <w:szCs w:val="32"/>
        </w:rPr>
        <w:t>年部门整体支出绩效评价得分</w:t>
      </w:r>
      <w:r>
        <w:rPr>
          <w:rFonts w:eastAsia="仿宋"/>
          <w:color w:val="000000"/>
          <w:kern w:val="0"/>
          <w:sz w:val="32"/>
          <w:szCs w:val="32"/>
        </w:rPr>
        <w:t>98</w:t>
      </w:r>
      <w:r>
        <w:rPr>
          <w:rFonts w:hint="eastAsia" w:eastAsia="仿宋"/>
          <w:color w:val="000000"/>
          <w:kern w:val="0"/>
          <w:sz w:val="32"/>
          <w:szCs w:val="32"/>
        </w:rPr>
        <w:t>分，评价结果等级为优秀。具体评分情况见附件。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60" w:firstLine="480" w:firstLineChars="150"/>
        <w:rPr>
          <w:rFonts w:ascii="仿宋_GB2312"/>
          <w:color w:val="000000"/>
          <w:kern w:val="0"/>
          <w:sz w:val="32"/>
          <w:szCs w:val="32"/>
        </w:rPr>
      </w:pPr>
      <w:r>
        <w:rPr>
          <w:rFonts w:ascii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/>
          <w:color w:val="000000"/>
          <w:kern w:val="0"/>
          <w:sz w:val="32"/>
          <w:szCs w:val="32"/>
        </w:rPr>
        <w:t>财务管理方面存在的问题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480" w:firstLineChars="150"/>
        <w:rPr>
          <w:rFonts w:eastAsia="仿宋"/>
          <w:color w:val="00000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财务工作要求越来越高，</w:t>
      </w:r>
      <w:r>
        <w:rPr>
          <w:rFonts w:hint="eastAsia"/>
          <w:color w:val="000000"/>
          <w:sz w:val="32"/>
          <w:szCs w:val="32"/>
          <w:lang w:val="en-US" w:eastAsia="zh-CN"/>
        </w:rPr>
        <w:t>财务管理人事不匹配</w:t>
      </w:r>
      <w:r>
        <w:rPr>
          <w:rFonts w:hint="eastAsia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60" w:firstLine="480" w:firstLineChars="150"/>
        <w:rPr>
          <w:rFonts w:ascii="仿宋_GB2312"/>
          <w:color w:val="000000"/>
          <w:kern w:val="0"/>
          <w:sz w:val="32"/>
          <w:szCs w:val="32"/>
        </w:rPr>
      </w:pPr>
      <w:r>
        <w:rPr>
          <w:rFonts w:ascii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/>
          <w:color w:val="000000"/>
          <w:kern w:val="0"/>
          <w:sz w:val="32"/>
          <w:szCs w:val="32"/>
        </w:rPr>
        <w:t>业务工作方面存在的问题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我单位承办</w:t>
      </w:r>
      <w:r>
        <w:rPr>
          <w:rFonts w:hint="eastAsia"/>
          <w:color w:val="000000"/>
          <w:sz w:val="32"/>
          <w:szCs w:val="32"/>
          <w:lang w:val="en-US" w:eastAsia="zh-CN"/>
        </w:rPr>
        <w:t>上级</w:t>
      </w:r>
      <w:r>
        <w:rPr>
          <w:rFonts w:hint="eastAsia"/>
          <w:color w:val="000000"/>
          <w:sz w:val="32"/>
          <w:szCs w:val="32"/>
        </w:rPr>
        <w:t>交办的中心工作，</w:t>
      </w:r>
      <w:r>
        <w:rPr>
          <w:rFonts w:hint="eastAsia"/>
          <w:color w:val="000000"/>
          <w:sz w:val="32"/>
          <w:szCs w:val="32"/>
          <w:lang w:val="en-US" w:eastAsia="zh-CN"/>
        </w:rPr>
        <w:t>有些</w:t>
      </w:r>
      <w:r>
        <w:rPr>
          <w:rFonts w:hint="eastAsia"/>
          <w:color w:val="000000"/>
          <w:sz w:val="32"/>
          <w:szCs w:val="32"/>
        </w:rPr>
        <w:t>工作是临时</w:t>
      </w:r>
      <w:r>
        <w:rPr>
          <w:rFonts w:hint="eastAsia"/>
          <w:color w:val="000000"/>
          <w:sz w:val="32"/>
          <w:szCs w:val="32"/>
          <w:lang w:val="en-US" w:eastAsia="zh-CN"/>
        </w:rPr>
        <w:t>安排</w:t>
      </w:r>
      <w:r>
        <w:rPr>
          <w:rFonts w:hint="eastAsia"/>
          <w:color w:val="000000"/>
          <w:sz w:val="32"/>
          <w:szCs w:val="32"/>
        </w:rPr>
        <w:t>，相关活动经费年初未纳入预算。</w:t>
      </w:r>
      <w:r>
        <w:rPr>
          <w:rFonts w:hint="eastAsia"/>
          <w:color w:val="000000"/>
          <w:sz w:val="32"/>
          <w:szCs w:val="32"/>
          <w:lang w:val="en-US" w:eastAsia="zh-CN"/>
        </w:rPr>
        <w:t>文艺经费缺乏统筹安排。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（二）原因分析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财务人员力量薄弱，财务管理体系不够健全</w:t>
      </w:r>
      <w:r>
        <w:rPr>
          <w:rFonts w:hint="eastAsia"/>
          <w:color w:val="000000"/>
          <w:sz w:val="32"/>
          <w:szCs w:val="32"/>
        </w:rPr>
        <w:t>，</w:t>
      </w:r>
      <w:r>
        <w:rPr>
          <w:rFonts w:hint="eastAsia"/>
          <w:color w:val="000000"/>
          <w:sz w:val="32"/>
          <w:szCs w:val="32"/>
          <w:lang w:val="en-US" w:eastAsia="zh-CN"/>
        </w:rPr>
        <w:t>财务</w:t>
      </w:r>
      <w:r>
        <w:rPr>
          <w:rFonts w:hint="eastAsia"/>
          <w:color w:val="000000"/>
          <w:sz w:val="32"/>
          <w:szCs w:val="32"/>
        </w:rPr>
        <w:t>工作开展困难，上级部门临时</w:t>
      </w:r>
      <w:r>
        <w:rPr>
          <w:rFonts w:hint="eastAsia"/>
          <w:color w:val="000000"/>
          <w:sz w:val="32"/>
          <w:szCs w:val="32"/>
          <w:lang w:val="en-US" w:eastAsia="zh-CN"/>
        </w:rPr>
        <w:t>安排文联</w:t>
      </w:r>
      <w:r>
        <w:rPr>
          <w:rFonts w:hint="eastAsia"/>
          <w:color w:val="000000"/>
          <w:sz w:val="32"/>
          <w:szCs w:val="32"/>
        </w:rPr>
        <w:t>承办文艺活动无法预料。</w:t>
      </w:r>
      <w:r>
        <w:rPr>
          <w:rFonts w:hint="eastAsia"/>
          <w:color w:val="000000"/>
          <w:sz w:val="32"/>
          <w:szCs w:val="32"/>
          <w:lang w:val="en-US" w:eastAsia="zh-CN"/>
        </w:rPr>
        <w:t>有些文艺经费安排没有经过文联统筹，落实内控机制和监管难度较大。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充实</w:t>
      </w:r>
      <w:r>
        <w:rPr>
          <w:rFonts w:hint="eastAsia" w:eastAsia="仿宋"/>
          <w:sz w:val="32"/>
          <w:szCs w:val="32"/>
        </w:rPr>
        <w:t>财务人员力量，进一步规范</w:t>
      </w:r>
      <w:r>
        <w:rPr>
          <w:rFonts w:hint="eastAsia" w:eastAsia="仿宋"/>
          <w:sz w:val="32"/>
          <w:szCs w:val="32"/>
          <w:lang w:val="en-US" w:eastAsia="zh-CN"/>
        </w:rPr>
        <w:t>文联</w:t>
      </w:r>
      <w:r>
        <w:rPr>
          <w:rFonts w:hint="eastAsia" w:eastAsia="仿宋"/>
          <w:sz w:val="32"/>
          <w:szCs w:val="32"/>
        </w:rPr>
        <w:t>财务管理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下大力抓好绩效评价和内部审计工作落实</w:t>
      </w:r>
      <w:r>
        <w:rPr>
          <w:rFonts w:hint="eastAsia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eastAsia="仿宋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1606" w:firstLineChars="500"/>
        <w:rPr>
          <w:rFonts w:ascii="仿宋_GB2312"/>
          <w:b/>
          <w:color w:val="FF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h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</w:rPr>
    </w:pPr>
    <w:r>
      <w:rPr>
        <w:rFonts w:ascii="宋体" w:hAnsi="宋体" w:eastAsia="宋体"/>
      </w:rPr>
      <w:t>—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  \* MERGEFORMAT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7</w:t>
    </w:r>
    <w:r>
      <w:rPr>
        <w:rFonts w:ascii="宋体" w:hAnsi="宋体" w:eastAsia="宋体"/>
      </w:rPr>
      <w:fldChar w:fldCharType="end"/>
    </w:r>
    <w:r>
      <w:rPr>
        <w:rFonts w:ascii="宋体" w:hAnsi="宋体" w:eastAsia="宋体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</w:rPr>
    </w:pPr>
    <w:r>
      <w:rPr>
        <w:rFonts w:ascii="宋体" w:hAnsi="宋体" w:eastAsia="宋体"/>
      </w:rPr>
      <w:t>—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  \* MERGEFORMAT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8</w:t>
    </w:r>
    <w:r>
      <w:rPr>
        <w:rFonts w:ascii="宋体" w:hAnsi="宋体" w:eastAsia="宋体"/>
      </w:rPr>
      <w:fldChar w:fldCharType="end"/>
    </w:r>
    <w:r>
      <w:rPr>
        <w:rFonts w:ascii="宋体" w:hAnsi="宋体" w:eastAsia="宋体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43"/>
    <w:rsid w:val="000021D8"/>
    <w:rsid w:val="00002B8E"/>
    <w:rsid w:val="00002EDD"/>
    <w:rsid w:val="00003013"/>
    <w:rsid w:val="000102A7"/>
    <w:rsid w:val="000122F6"/>
    <w:rsid w:val="0002507E"/>
    <w:rsid w:val="00031028"/>
    <w:rsid w:val="00033F65"/>
    <w:rsid w:val="000346DC"/>
    <w:rsid w:val="0003471F"/>
    <w:rsid w:val="000368E0"/>
    <w:rsid w:val="0004243F"/>
    <w:rsid w:val="0004285E"/>
    <w:rsid w:val="000435E6"/>
    <w:rsid w:val="00043F53"/>
    <w:rsid w:val="00045ACA"/>
    <w:rsid w:val="000466D1"/>
    <w:rsid w:val="000476D3"/>
    <w:rsid w:val="0005397E"/>
    <w:rsid w:val="000616D0"/>
    <w:rsid w:val="00063C8B"/>
    <w:rsid w:val="000724D8"/>
    <w:rsid w:val="00073331"/>
    <w:rsid w:val="00076127"/>
    <w:rsid w:val="00077D28"/>
    <w:rsid w:val="000812BA"/>
    <w:rsid w:val="00081481"/>
    <w:rsid w:val="00083639"/>
    <w:rsid w:val="00084630"/>
    <w:rsid w:val="00085964"/>
    <w:rsid w:val="00094B40"/>
    <w:rsid w:val="000A205B"/>
    <w:rsid w:val="000A2273"/>
    <w:rsid w:val="000A3619"/>
    <w:rsid w:val="000B10FC"/>
    <w:rsid w:val="000B246F"/>
    <w:rsid w:val="000B3831"/>
    <w:rsid w:val="000B5F45"/>
    <w:rsid w:val="000B69A2"/>
    <w:rsid w:val="000C5649"/>
    <w:rsid w:val="000C7533"/>
    <w:rsid w:val="000C7D68"/>
    <w:rsid w:val="000D2C0C"/>
    <w:rsid w:val="000D4610"/>
    <w:rsid w:val="000D69AC"/>
    <w:rsid w:val="000E14D0"/>
    <w:rsid w:val="000E244A"/>
    <w:rsid w:val="000E58CB"/>
    <w:rsid w:val="000E6B74"/>
    <w:rsid w:val="000E6D23"/>
    <w:rsid w:val="000E73FB"/>
    <w:rsid w:val="000F146A"/>
    <w:rsid w:val="000F455F"/>
    <w:rsid w:val="000F5917"/>
    <w:rsid w:val="0010265A"/>
    <w:rsid w:val="00103DBC"/>
    <w:rsid w:val="00104B10"/>
    <w:rsid w:val="00104D81"/>
    <w:rsid w:val="0011157C"/>
    <w:rsid w:val="00115AB4"/>
    <w:rsid w:val="001206BC"/>
    <w:rsid w:val="001262A4"/>
    <w:rsid w:val="0013652A"/>
    <w:rsid w:val="00142ED0"/>
    <w:rsid w:val="00145948"/>
    <w:rsid w:val="001551C2"/>
    <w:rsid w:val="0015665E"/>
    <w:rsid w:val="001567C3"/>
    <w:rsid w:val="001601D3"/>
    <w:rsid w:val="00160513"/>
    <w:rsid w:val="00161535"/>
    <w:rsid w:val="00164CFD"/>
    <w:rsid w:val="00164F50"/>
    <w:rsid w:val="0016760D"/>
    <w:rsid w:val="001735AF"/>
    <w:rsid w:val="001737E5"/>
    <w:rsid w:val="00174E72"/>
    <w:rsid w:val="00175AB1"/>
    <w:rsid w:val="00175E20"/>
    <w:rsid w:val="001768AC"/>
    <w:rsid w:val="00176D6E"/>
    <w:rsid w:val="00177AFC"/>
    <w:rsid w:val="0018215E"/>
    <w:rsid w:val="0018313D"/>
    <w:rsid w:val="00183A05"/>
    <w:rsid w:val="00184533"/>
    <w:rsid w:val="00186968"/>
    <w:rsid w:val="001936FC"/>
    <w:rsid w:val="00193A1F"/>
    <w:rsid w:val="00194861"/>
    <w:rsid w:val="001A1D22"/>
    <w:rsid w:val="001A21CB"/>
    <w:rsid w:val="001A2CD7"/>
    <w:rsid w:val="001A393E"/>
    <w:rsid w:val="001B178E"/>
    <w:rsid w:val="001B23ED"/>
    <w:rsid w:val="001B4C22"/>
    <w:rsid w:val="001B640A"/>
    <w:rsid w:val="001B6638"/>
    <w:rsid w:val="001C015E"/>
    <w:rsid w:val="001D10BB"/>
    <w:rsid w:val="001D1E59"/>
    <w:rsid w:val="001D21FE"/>
    <w:rsid w:val="001D6DBE"/>
    <w:rsid w:val="001E0594"/>
    <w:rsid w:val="001E31A7"/>
    <w:rsid w:val="001E3CDC"/>
    <w:rsid w:val="001F0683"/>
    <w:rsid w:val="001F1460"/>
    <w:rsid w:val="001F1B91"/>
    <w:rsid w:val="001F3121"/>
    <w:rsid w:val="001F4DB2"/>
    <w:rsid w:val="001F7D0A"/>
    <w:rsid w:val="002001B3"/>
    <w:rsid w:val="002031CB"/>
    <w:rsid w:val="00205D9F"/>
    <w:rsid w:val="00211A60"/>
    <w:rsid w:val="0021239D"/>
    <w:rsid w:val="002130EA"/>
    <w:rsid w:val="00213D54"/>
    <w:rsid w:val="0022228B"/>
    <w:rsid w:val="00226940"/>
    <w:rsid w:val="002304C9"/>
    <w:rsid w:val="002314C3"/>
    <w:rsid w:val="00232D8D"/>
    <w:rsid w:val="00233884"/>
    <w:rsid w:val="002340D1"/>
    <w:rsid w:val="0024245E"/>
    <w:rsid w:val="00242D94"/>
    <w:rsid w:val="002441C2"/>
    <w:rsid w:val="00245801"/>
    <w:rsid w:val="00245E11"/>
    <w:rsid w:val="00247B59"/>
    <w:rsid w:val="0025402F"/>
    <w:rsid w:val="00262324"/>
    <w:rsid w:val="00263A96"/>
    <w:rsid w:val="002657D0"/>
    <w:rsid w:val="0026694B"/>
    <w:rsid w:val="00266CE2"/>
    <w:rsid w:val="00267736"/>
    <w:rsid w:val="00267DCD"/>
    <w:rsid w:val="00273B3F"/>
    <w:rsid w:val="0028267C"/>
    <w:rsid w:val="00285D42"/>
    <w:rsid w:val="002936CE"/>
    <w:rsid w:val="002949B7"/>
    <w:rsid w:val="00295475"/>
    <w:rsid w:val="002A0F0A"/>
    <w:rsid w:val="002A2060"/>
    <w:rsid w:val="002A44A4"/>
    <w:rsid w:val="002A4FFA"/>
    <w:rsid w:val="002A6E29"/>
    <w:rsid w:val="002B161E"/>
    <w:rsid w:val="002B2506"/>
    <w:rsid w:val="002B3056"/>
    <w:rsid w:val="002B5B72"/>
    <w:rsid w:val="002C1434"/>
    <w:rsid w:val="002C427F"/>
    <w:rsid w:val="002C658E"/>
    <w:rsid w:val="002C7D0C"/>
    <w:rsid w:val="002D2522"/>
    <w:rsid w:val="002D2636"/>
    <w:rsid w:val="002D2AD5"/>
    <w:rsid w:val="002D46D0"/>
    <w:rsid w:val="002D5339"/>
    <w:rsid w:val="002E0DC8"/>
    <w:rsid w:val="002E7C73"/>
    <w:rsid w:val="002F21D3"/>
    <w:rsid w:val="002F4104"/>
    <w:rsid w:val="0030103F"/>
    <w:rsid w:val="003016C9"/>
    <w:rsid w:val="003026FA"/>
    <w:rsid w:val="003064A0"/>
    <w:rsid w:val="0030702E"/>
    <w:rsid w:val="003102BE"/>
    <w:rsid w:val="0031039C"/>
    <w:rsid w:val="00314166"/>
    <w:rsid w:val="00314EFE"/>
    <w:rsid w:val="0031505E"/>
    <w:rsid w:val="003175F5"/>
    <w:rsid w:val="0032061D"/>
    <w:rsid w:val="00320A0E"/>
    <w:rsid w:val="003224F3"/>
    <w:rsid w:val="003302A1"/>
    <w:rsid w:val="0033372E"/>
    <w:rsid w:val="00334328"/>
    <w:rsid w:val="0033457E"/>
    <w:rsid w:val="003345C9"/>
    <w:rsid w:val="00334D6E"/>
    <w:rsid w:val="00336E34"/>
    <w:rsid w:val="00341C76"/>
    <w:rsid w:val="00342862"/>
    <w:rsid w:val="003434E3"/>
    <w:rsid w:val="00346A61"/>
    <w:rsid w:val="00351F24"/>
    <w:rsid w:val="00354774"/>
    <w:rsid w:val="00361DCF"/>
    <w:rsid w:val="0036280A"/>
    <w:rsid w:val="003675AF"/>
    <w:rsid w:val="00373837"/>
    <w:rsid w:val="00373C72"/>
    <w:rsid w:val="00375258"/>
    <w:rsid w:val="003764F7"/>
    <w:rsid w:val="00377499"/>
    <w:rsid w:val="0038146A"/>
    <w:rsid w:val="00382EA2"/>
    <w:rsid w:val="00384B01"/>
    <w:rsid w:val="00386540"/>
    <w:rsid w:val="003922EA"/>
    <w:rsid w:val="00394688"/>
    <w:rsid w:val="003946F0"/>
    <w:rsid w:val="003954D3"/>
    <w:rsid w:val="00395632"/>
    <w:rsid w:val="003A03DB"/>
    <w:rsid w:val="003A2C2B"/>
    <w:rsid w:val="003B52FE"/>
    <w:rsid w:val="003B6916"/>
    <w:rsid w:val="003B77CA"/>
    <w:rsid w:val="003B7E09"/>
    <w:rsid w:val="003C0679"/>
    <w:rsid w:val="003C121D"/>
    <w:rsid w:val="003C38EB"/>
    <w:rsid w:val="003C428C"/>
    <w:rsid w:val="003D28F9"/>
    <w:rsid w:val="003D35EF"/>
    <w:rsid w:val="003D4572"/>
    <w:rsid w:val="003D4BDD"/>
    <w:rsid w:val="003D5BAD"/>
    <w:rsid w:val="003D5D14"/>
    <w:rsid w:val="003D6569"/>
    <w:rsid w:val="003E0283"/>
    <w:rsid w:val="003E3ECB"/>
    <w:rsid w:val="003E40C2"/>
    <w:rsid w:val="003E4421"/>
    <w:rsid w:val="003E59C6"/>
    <w:rsid w:val="003E6CBA"/>
    <w:rsid w:val="003E7250"/>
    <w:rsid w:val="003F0274"/>
    <w:rsid w:val="003F3BDC"/>
    <w:rsid w:val="003F4D3A"/>
    <w:rsid w:val="003F795E"/>
    <w:rsid w:val="004036A3"/>
    <w:rsid w:val="00405BD5"/>
    <w:rsid w:val="00410FE8"/>
    <w:rsid w:val="00417DCA"/>
    <w:rsid w:val="00421CC8"/>
    <w:rsid w:val="00422420"/>
    <w:rsid w:val="00427A34"/>
    <w:rsid w:val="00434756"/>
    <w:rsid w:val="00434CC8"/>
    <w:rsid w:val="00441657"/>
    <w:rsid w:val="00445C30"/>
    <w:rsid w:val="00446242"/>
    <w:rsid w:val="00447887"/>
    <w:rsid w:val="0045023D"/>
    <w:rsid w:val="00460C47"/>
    <w:rsid w:val="004645D0"/>
    <w:rsid w:val="00467F4C"/>
    <w:rsid w:val="004704F9"/>
    <w:rsid w:val="004759D9"/>
    <w:rsid w:val="00477432"/>
    <w:rsid w:val="0048207C"/>
    <w:rsid w:val="00483E3E"/>
    <w:rsid w:val="004871A9"/>
    <w:rsid w:val="00490D61"/>
    <w:rsid w:val="004A3620"/>
    <w:rsid w:val="004B1041"/>
    <w:rsid w:val="004B24EE"/>
    <w:rsid w:val="004B2EE7"/>
    <w:rsid w:val="004B4B6D"/>
    <w:rsid w:val="004B75B8"/>
    <w:rsid w:val="004C0234"/>
    <w:rsid w:val="004C080C"/>
    <w:rsid w:val="004C1F3E"/>
    <w:rsid w:val="004C446B"/>
    <w:rsid w:val="004C592D"/>
    <w:rsid w:val="004D298B"/>
    <w:rsid w:val="004D6265"/>
    <w:rsid w:val="004E28E9"/>
    <w:rsid w:val="004E4A3D"/>
    <w:rsid w:val="004E791E"/>
    <w:rsid w:val="004F10B0"/>
    <w:rsid w:val="004F1ED3"/>
    <w:rsid w:val="004F33AE"/>
    <w:rsid w:val="004F5EEF"/>
    <w:rsid w:val="00503503"/>
    <w:rsid w:val="005071E1"/>
    <w:rsid w:val="00507634"/>
    <w:rsid w:val="00511262"/>
    <w:rsid w:val="00513F85"/>
    <w:rsid w:val="00514D46"/>
    <w:rsid w:val="005157E3"/>
    <w:rsid w:val="00515A24"/>
    <w:rsid w:val="00515DEE"/>
    <w:rsid w:val="00517985"/>
    <w:rsid w:val="005249DE"/>
    <w:rsid w:val="00527111"/>
    <w:rsid w:val="005334E8"/>
    <w:rsid w:val="00544A61"/>
    <w:rsid w:val="0055108C"/>
    <w:rsid w:val="0055384C"/>
    <w:rsid w:val="00554037"/>
    <w:rsid w:val="005562FA"/>
    <w:rsid w:val="00556B9F"/>
    <w:rsid w:val="005607BB"/>
    <w:rsid w:val="00561B35"/>
    <w:rsid w:val="00563292"/>
    <w:rsid w:val="00565F91"/>
    <w:rsid w:val="005762A6"/>
    <w:rsid w:val="00576C98"/>
    <w:rsid w:val="005822C6"/>
    <w:rsid w:val="005855C7"/>
    <w:rsid w:val="00593743"/>
    <w:rsid w:val="00594793"/>
    <w:rsid w:val="00594C25"/>
    <w:rsid w:val="005952F0"/>
    <w:rsid w:val="005958E4"/>
    <w:rsid w:val="005A0965"/>
    <w:rsid w:val="005A26F1"/>
    <w:rsid w:val="005A30B8"/>
    <w:rsid w:val="005A3624"/>
    <w:rsid w:val="005A55AF"/>
    <w:rsid w:val="005A6496"/>
    <w:rsid w:val="005A6A6C"/>
    <w:rsid w:val="005A7113"/>
    <w:rsid w:val="005A7619"/>
    <w:rsid w:val="005A7EF4"/>
    <w:rsid w:val="005B0719"/>
    <w:rsid w:val="005B44FF"/>
    <w:rsid w:val="005B4F84"/>
    <w:rsid w:val="005B5768"/>
    <w:rsid w:val="005C078D"/>
    <w:rsid w:val="005C22B4"/>
    <w:rsid w:val="005C4635"/>
    <w:rsid w:val="005D0979"/>
    <w:rsid w:val="005D2881"/>
    <w:rsid w:val="005D2E24"/>
    <w:rsid w:val="005D342A"/>
    <w:rsid w:val="005D35FD"/>
    <w:rsid w:val="005D648F"/>
    <w:rsid w:val="005E290C"/>
    <w:rsid w:val="005E493D"/>
    <w:rsid w:val="005E4E41"/>
    <w:rsid w:val="005E5401"/>
    <w:rsid w:val="005E6464"/>
    <w:rsid w:val="005F1354"/>
    <w:rsid w:val="006038A7"/>
    <w:rsid w:val="00604B52"/>
    <w:rsid w:val="006107C5"/>
    <w:rsid w:val="00612756"/>
    <w:rsid w:val="00614FDC"/>
    <w:rsid w:val="006151AC"/>
    <w:rsid w:val="00616A34"/>
    <w:rsid w:val="00620AA0"/>
    <w:rsid w:val="00630225"/>
    <w:rsid w:val="006323E9"/>
    <w:rsid w:val="00632C49"/>
    <w:rsid w:val="0063676B"/>
    <w:rsid w:val="00636CF5"/>
    <w:rsid w:val="00637EB2"/>
    <w:rsid w:val="00637FCC"/>
    <w:rsid w:val="006416D8"/>
    <w:rsid w:val="00645609"/>
    <w:rsid w:val="00645772"/>
    <w:rsid w:val="00646CE8"/>
    <w:rsid w:val="00651074"/>
    <w:rsid w:val="006528FA"/>
    <w:rsid w:val="00653C7D"/>
    <w:rsid w:val="00653E90"/>
    <w:rsid w:val="00654CCF"/>
    <w:rsid w:val="00661A46"/>
    <w:rsid w:val="00664009"/>
    <w:rsid w:val="0066467D"/>
    <w:rsid w:val="00664FD2"/>
    <w:rsid w:val="006710ED"/>
    <w:rsid w:val="006767E0"/>
    <w:rsid w:val="00677DC3"/>
    <w:rsid w:val="00692665"/>
    <w:rsid w:val="0069356C"/>
    <w:rsid w:val="006A2D28"/>
    <w:rsid w:val="006A42BA"/>
    <w:rsid w:val="006B1645"/>
    <w:rsid w:val="006B1A3E"/>
    <w:rsid w:val="006B27D2"/>
    <w:rsid w:val="006C1827"/>
    <w:rsid w:val="006C3A4C"/>
    <w:rsid w:val="006C3EB5"/>
    <w:rsid w:val="006C4EC6"/>
    <w:rsid w:val="006D07A8"/>
    <w:rsid w:val="006D10A4"/>
    <w:rsid w:val="006D25D2"/>
    <w:rsid w:val="006D2ABC"/>
    <w:rsid w:val="006D3AD3"/>
    <w:rsid w:val="006D4DB3"/>
    <w:rsid w:val="006D6D9B"/>
    <w:rsid w:val="006E1068"/>
    <w:rsid w:val="006E2747"/>
    <w:rsid w:val="006E4C4A"/>
    <w:rsid w:val="006E5E37"/>
    <w:rsid w:val="006E7B32"/>
    <w:rsid w:val="006E7D27"/>
    <w:rsid w:val="006F4956"/>
    <w:rsid w:val="006F4DF0"/>
    <w:rsid w:val="006F510B"/>
    <w:rsid w:val="0070060B"/>
    <w:rsid w:val="00700D3A"/>
    <w:rsid w:val="007015D3"/>
    <w:rsid w:val="00702B2F"/>
    <w:rsid w:val="00704DE7"/>
    <w:rsid w:val="00711C9F"/>
    <w:rsid w:val="0071356C"/>
    <w:rsid w:val="00714508"/>
    <w:rsid w:val="0072001F"/>
    <w:rsid w:val="0072065E"/>
    <w:rsid w:val="00721BDE"/>
    <w:rsid w:val="00730FF2"/>
    <w:rsid w:val="007319C2"/>
    <w:rsid w:val="00731BB5"/>
    <w:rsid w:val="00731DEE"/>
    <w:rsid w:val="0073231B"/>
    <w:rsid w:val="00732EE3"/>
    <w:rsid w:val="00733767"/>
    <w:rsid w:val="00734F4C"/>
    <w:rsid w:val="00735A65"/>
    <w:rsid w:val="00736A0D"/>
    <w:rsid w:val="00741E40"/>
    <w:rsid w:val="0074205A"/>
    <w:rsid w:val="00743B5A"/>
    <w:rsid w:val="00746F91"/>
    <w:rsid w:val="007477E0"/>
    <w:rsid w:val="007500BB"/>
    <w:rsid w:val="00750457"/>
    <w:rsid w:val="0075199A"/>
    <w:rsid w:val="00751A91"/>
    <w:rsid w:val="00752D7A"/>
    <w:rsid w:val="007541BB"/>
    <w:rsid w:val="00755442"/>
    <w:rsid w:val="00755BD3"/>
    <w:rsid w:val="007608D1"/>
    <w:rsid w:val="00760B63"/>
    <w:rsid w:val="00762DC7"/>
    <w:rsid w:val="00763B01"/>
    <w:rsid w:val="00764DEA"/>
    <w:rsid w:val="007657DC"/>
    <w:rsid w:val="00765DFC"/>
    <w:rsid w:val="00774199"/>
    <w:rsid w:val="00782939"/>
    <w:rsid w:val="00783A35"/>
    <w:rsid w:val="007926CF"/>
    <w:rsid w:val="007A0EC8"/>
    <w:rsid w:val="007A156E"/>
    <w:rsid w:val="007A1FB1"/>
    <w:rsid w:val="007A2D53"/>
    <w:rsid w:val="007A42EC"/>
    <w:rsid w:val="007A5E6E"/>
    <w:rsid w:val="007B135C"/>
    <w:rsid w:val="007B18F4"/>
    <w:rsid w:val="007B23B1"/>
    <w:rsid w:val="007B3151"/>
    <w:rsid w:val="007B4672"/>
    <w:rsid w:val="007B4D16"/>
    <w:rsid w:val="007B61F4"/>
    <w:rsid w:val="007C03A0"/>
    <w:rsid w:val="007C1EB0"/>
    <w:rsid w:val="007C3B4C"/>
    <w:rsid w:val="007C62A7"/>
    <w:rsid w:val="007D12A9"/>
    <w:rsid w:val="007D2A1A"/>
    <w:rsid w:val="007D3127"/>
    <w:rsid w:val="007D585F"/>
    <w:rsid w:val="007D7E2B"/>
    <w:rsid w:val="007E090B"/>
    <w:rsid w:val="007E0E6A"/>
    <w:rsid w:val="007E2CD0"/>
    <w:rsid w:val="007E5369"/>
    <w:rsid w:val="007E56E9"/>
    <w:rsid w:val="007E5E86"/>
    <w:rsid w:val="007F0924"/>
    <w:rsid w:val="007F2C20"/>
    <w:rsid w:val="007F2D91"/>
    <w:rsid w:val="007F769E"/>
    <w:rsid w:val="008002DF"/>
    <w:rsid w:val="00800B9D"/>
    <w:rsid w:val="00802F7D"/>
    <w:rsid w:val="00804033"/>
    <w:rsid w:val="0080544D"/>
    <w:rsid w:val="008058AE"/>
    <w:rsid w:val="00806F50"/>
    <w:rsid w:val="00810B69"/>
    <w:rsid w:val="00812C3E"/>
    <w:rsid w:val="008132A9"/>
    <w:rsid w:val="00814F0F"/>
    <w:rsid w:val="00816985"/>
    <w:rsid w:val="00816BE6"/>
    <w:rsid w:val="00823C02"/>
    <w:rsid w:val="00824E34"/>
    <w:rsid w:val="0083187A"/>
    <w:rsid w:val="00832765"/>
    <w:rsid w:val="00832C59"/>
    <w:rsid w:val="00837EB7"/>
    <w:rsid w:val="0084261C"/>
    <w:rsid w:val="00842ACC"/>
    <w:rsid w:val="00844A15"/>
    <w:rsid w:val="008502D0"/>
    <w:rsid w:val="0085132F"/>
    <w:rsid w:val="0085168C"/>
    <w:rsid w:val="00854AF8"/>
    <w:rsid w:val="00864E67"/>
    <w:rsid w:val="008678CC"/>
    <w:rsid w:val="00872EA8"/>
    <w:rsid w:val="008750F4"/>
    <w:rsid w:val="00875742"/>
    <w:rsid w:val="00882237"/>
    <w:rsid w:val="00883BB8"/>
    <w:rsid w:val="00884CA6"/>
    <w:rsid w:val="00886BAF"/>
    <w:rsid w:val="0088710E"/>
    <w:rsid w:val="0088770C"/>
    <w:rsid w:val="00887AB2"/>
    <w:rsid w:val="00891212"/>
    <w:rsid w:val="00893A6D"/>
    <w:rsid w:val="00893AFB"/>
    <w:rsid w:val="00893B86"/>
    <w:rsid w:val="008A1238"/>
    <w:rsid w:val="008C2D3C"/>
    <w:rsid w:val="008C4F1E"/>
    <w:rsid w:val="008C5B6E"/>
    <w:rsid w:val="008C6FCF"/>
    <w:rsid w:val="008C7047"/>
    <w:rsid w:val="008D1BEE"/>
    <w:rsid w:val="008D79DC"/>
    <w:rsid w:val="008E2342"/>
    <w:rsid w:val="008E2E34"/>
    <w:rsid w:val="008E3512"/>
    <w:rsid w:val="008E414B"/>
    <w:rsid w:val="008E5441"/>
    <w:rsid w:val="008F0C1E"/>
    <w:rsid w:val="008F1298"/>
    <w:rsid w:val="008F1DD5"/>
    <w:rsid w:val="00903929"/>
    <w:rsid w:val="0090613B"/>
    <w:rsid w:val="00911140"/>
    <w:rsid w:val="00911BD9"/>
    <w:rsid w:val="00912133"/>
    <w:rsid w:val="00913385"/>
    <w:rsid w:val="009203F3"/>
    <w:rsid w:val="00924DD8"/>
    <w:rsid w:val="009266F0"/>
    <w:rsid w:val="0092683C"/>
    <w:rsid w:val="00926D60"/>
    <w:rsid w:val="00926DEF"/>
    <w:rsid w:val="00927DA2"/>
    <w:rsid w:val="009346AD"/>
    <w:rsid w:val="009448A3"/>
    <w:rsid w:val="00944B21"/>
    <w:rsid w:val="00945C03"/>
    <w:rsid w:val="0094798C"/>
    <w:rsid w:val="00947C40"/>
    <w:rsid w:val="00953985"/>
    <w:rsid w:val="00956F05"/>
    <w:rsid w:val="00957707"/>
    <w:rsid w:val="00960EEC"/>
    <w:rsid w:val="00961732"/>
    <w:rsid w:val="0096256E"/>
    <w:rsid w:val="0096287F"/>
    <w:rsid w:val="00963571"/>
    <w:rsid w:val="00965701"/>
    <w:rsid w:val="00976224"/>
    <w:rsid w:val="00977BA8"/>
    <w:rsid w:val="0098380F"/>
    <w:rsid w:val="009841E3"/>
    <w:rsid w:val="00984A79"/>
    <w:rsid w:val="00986C76"/>
    <w:rsid w:val="00994A53"/>
    <w:rsid w:val="009A1B92"/>
    <w:rsid w:val="009B018E"/>
    <w:rsid w:val="009B6BB2"/>
    <w:rsid w:val="009C0117"/>
    <w:rsid w:val="009C4C50"/>
    <w:rsid w:val="009C6498"/>
    <w:rsid w:val="009D0D1F"/>
    <w:rsid w:val="009D10EB"/>
    <w:rsid w:val="009D15C0"/>
    <w:rsid w:val="009D3C91"/>
    <w:rsid w:val="009D5BFE"/>
    <w:rsid w:val="009D603B"/>
    <w:rsid w:val="009E4626"/>
    <w:rsid w:val="009E4EAB"/>
    <w:rsid w:val="009E64AE"/>
    <w:rsid w:val="009E6C52"/>
    <w:rsid w:val="009F0D65"/>
    <w:rsid w:val="009F5D29"/>
    <w:rsid w:val="009F6AF3"/>
    <w:rsid w:val="00A1050F"/>
    <w:rsid w:val="00A16E9E"/>
    <w:rsid w:val="00A2171C"/>
    <w:rsid w:val="00A229B3"/>
    <w:rsid w:val="00A2395C"/>
    <w:rsid w:val="00A239D8"/>
    <w:rsid w:val="00A24A5F"/>
    <w:rsid w:val="00A26A7B"/>
    <w:rsid w:val="00A3314A"/>
    <w:rsid w:val="00A33582"/>
    <w:rsid w:val="00A35D9F"/>
    <w:rsid w:val="00A42018"/>
    <w:rsid w:val="00A42AB5"/>
    <w:rsid w:val="00A42F17"/>
    <w:rsid w:val="00A44A3E"/>
    <w:rsid w:val="00A45AB6"/>
    <w:rsid w:val="00A469A8"/>
    <w:rsid w:val="00A54D2C"/>
    <w:rsid w:val="00A5595C"/>
    <w:rsid w:val="00A60A54"/>
    <w:rsid w:val="00A60BC5"/>
    <w:rsid w:val="00A6297D"/>
    <w:rsid w:val="00A632BF"/>
    <w:rsid w:val="00A65B8C"/>
    <w:rsid w:val="00A66F64"/>
    <w:rsid w:val="00A6787F"/>
    <w:rsid w:val="00A70958"/>
    <w:rsid w:val="00A70B24"/>
    <w:rsid w:val="00A7569F"/>
    <w:rsid w:val="00A75E34"/>
    <w:rsid w:val="00A815B3"/>
    <w:rsid w:val="00A819ED"/>
    <w:rsid w:val="00A82840"/>
    <w:rsid w:val="00A841C2"/>
    <w:rsid w:val="00A85D19"/>
    <w:rsid w:val="00A943BD"/>
    <w:rsid w:val="00A94D42"/>
    <w:rsid w:val="00AA2926"/>
    <w:rsid w:val="00AB2F4F"/>
    <w:rsid w:val="00AB3E0B"/>
    <w:rsid w:val="00AB4810"/>
    <w:rsid w:val="00AB4DAE"/>
    <w:rsid w:val="00AB596D"/>
    <w:rsid w:val="00AB77DD"/>
    <w:rsid w:val="00AC2DBD"/>
    <w:rsid w:val="00AC3808"/>
    <w:rsid w:val="00AC39C1"/>
    <w:rsid w:val="00AC4427"/>
    <w:rsid w:val="00AC7F2C"/>
    <w:rsid w:val="00AD2315"/>
    <w:rsid w:val="00AD24D8"/>
    <w:rsid w:val="00AD3247"/>
    <w:rsid w:val="00AD4329"/>
    <w:rsid w:val="00AD616C"/>
    <w:rsid w:val="00AD77A6"/>
    <w:rsid w:val="00AD7E56"/>
    <w:rsid w:val="00AE64EE"/>
    <w:rsid w:val="00AE689E"/>
    <w:rsid w:val="00AF093A"/>
    <w:rsid w:val="00AF0C90"/>
    <w:rsid w:val="00AF0D8E"/>
    <w:rsid w:val="00AF348D"/>
    <w:rsid w:val="00AF4F84"/>
    <w:rsid w:val="00AF5F57"/>
    <w:rsid w:val="00B0130A"/>
    <w:rsid w:val="00B036C9"/>
    <w:rsid w:val="00B03863"/>
    <w:rsid w:val="00B04F03"/>
    <w:rsid w:val="00B1018D"/>
    <w:rsid w:val="00B10B54"/>
    <w:rsid w:val="00B116BB"/>
    <w:rsid w:val="00B12307"/>
    <w:rsid w:val="00B12315"/>
    <w:rsid w:val="00B1671E"/>
    <w:rsid w:val="00B17EDC"/>
    <w:rsid w:val="00B217CF"/>
    <w:rsid w:val="00B247BC"/>
    <w:rsid w:val="00B25863"/>
    <w:rsid w:val="00B259DF"/>
    <w:rsid w:val="00B27636"/>
    <w:rsid w:val="00B339B1"/>
    <w:rsid w:val="00B35680"/>
    <w:rsid w:val="00B36F94"/>
    <w:rsid w:val="00B42B24"/>
    <w:rsid w:val="00B50E74"/>
    <w:rsid w:val="00B52365"/>
    <w:rsid w:val="00B5753B"/>
    <w:rsid w:val="00B575F4"/>
    <w:rsid w:val="00B61898"/>
    <w:rsid w:val="00B64B5D"/>
    <w:rsid w:val="00B668C9"/>
    <w:rsid w:val="00B66B81"/>
    <w:rsid w:val="00B73DF7"/>
    <w:rsid w:val="00B747B0"/>
    <w:rsid w:val="00B75132"/>
    <w:rsid w:val="00B7589F"/>
    <w:rsid w:val="00B80317"/>
    <w:rsid w:val="00B80998"/>
    <w:rsid w:val="00B815E8"/>
    <w:rsid w:val="00B8312F"/>
    <w:rsid w:val="00B83326"/>
    <w:rsid w:val="00B92146"/>
    <w:rsid w:val="00B92162"/>
    <w:rsid w:val="00BA0939"/>
    <w:rsid w:val="00BA2E8A"/>
    <w:rsid w:val="00BA7869"/>
    <w:rsid w:val="00BB1581"/>
    <w:rsid w:val="00BB4E65"/>
    <w:rsid w:val="00BC23BA"/>
    <w:rsid w:val="00BC2AFC"/>
    <w:rsid w:val="00BC39F6"/>
    <w:rsid w:val="00BC4A55"/>
    <w:rsid w:val="00BD1724"/>
    <w:rsid w:val="00BD2F32"/>
    <w:rsid w:val="00BD3A47"/>
    <w:rsid w:val="00BD4583"/>
    <w:rsid w:val="00BD62A8"/>
    <w:rsid w:val="00BD664E"/>
    <w:rsid w:val="00BD6C7B"/>
    <w:rsid w:val="00BE26C6"/>
    <w:rsid w:val="00BE35B5"/>
    <w:rsid w:val="00BE433A"/>
    <w:rsid w:val="00BE472B"/>
    <w:rsid w:val="00BE5844"/>
    <w:rsid w:val="00BF008E"/>
    <w:rsid w:val="00BF05EE"/>
    <w:rsid w:val="00BF3B1D"/>
    <w:rsid w:val="00BF40DF"/>
    <w:rsid w:val="00BF5570"/>
    <w:rsid w:val="00C0054A"/>
    <w:rsid w:val="00C02E7B"/>
    <w:rsid w:val="00C03586"/>
    <w:rsid w:val="00C063FD"/>
    <w:rsid w:val="00C1034A"/>
    <w:rsid w:val="00C11AB4"/>
    <w:rsid w:val="00C122C3"/>
    <w:rsid w:val="00C12B95"/>
    <w:rsid w:val="00C134A7"/>
    <w:rsid w:val="00C13FFB"/>
    <w:rsid w:val="00C1456B"/>
    <w:rsid w:val="00C21040"/>
    <w:rsid w:val="00C24D58"/>
    <w:rsid w:val="00C25C82"/>
    <w:rsid w:val="00C27A26"/>
    <w:rsid w:val="00C30360"/>
    <w:rsid w:val="00C306B2"/>
    <w:rsid w:val="00C336BA"/>
    <w:rsid w:val="00C4019A"/>
    <w:rsid w:val="00C41A95"/>
    <w:rsid w:val="00C45601"/>
    <w:rsid w:val="00C5287A"/>
    <w:rsid w:val="00C530A6"/>
    <w:rsid w:val="00C5479E"/>
    <w:rsid w:val="00C60E12"/>
    <w:rsid w:val="00C63F10"/>
    <w:rsid w:val="00C674A5"/>
    <w:rsid w:val="00C7053C"/>
    <w:rsid w:val="00C716C1"/>
    <w:rsid w:val="00C72589"/>
    <w:rsid w:val="00C72F87"/>
    <w:rsid w:val="00C74C3A"/>
    <w:rsid w:val="00C76129"/>
    <w:rsid w:val="00C76167"/>
    <w:rsid w:val="00C767F8"/>
    <w:rsid w:val="00C813A4"/>
    <w:rsid w:val="00C82DA5"/>
    <w:rsid w:val="00C900C1"/>
    <w:rsid w:val="00C903AE"/>
    <w:rsid w:val="00C94A6F"/>
    <w:rsid w:val="00C956A0"/>
    <w:rsid w:val="00C96501"/>
    <w:rsid w:val="00CA11A4"/>
    <w:rsid w:val="00CA1D63"/>
    <w:rsid w:val="00CA321D"/>
    <w:rsid w:val="00CA36CF"/>
    <w:rsid w:val="00CA5758"/>
    <w:rsid w:val="00CA621D"/>
    <w:rsid w:val="00CB0BDC"/>
    <w:rsid w:val="00CB0D06"/>
    <w:rsid w:val="00CB1D2D"/>
    <w:rsid w:val="00CB1E8F"/>
    <w:rsid w:val="00CB2A74"/>
    <w:rsid w:val="00CB78EF"/>
    <w:rsid w:val="00CB7AB8"/>
    <w:rsid w:val="00CC0273"/>
    <w:rsid w:val="00CC149B"/>
    <w:rsid w:val="00CC1ACE"/>
    <w:rsid w:val="00CC1EE2"/>
    <w:rsid w:val="00CC4BD1"/>
    <w:rsid w:val="00CC4C34"/>
    <w:rsid w:val="00CD176F"/>
    <w:rsid w:val="00CD6BEC"/>
    <w:rsid w:val="00CE067A"/>
    <w:rsid w:val="00CE2CE9"/>
    <w:rsid w:val="00CE34F3"/>
    <w:rsid w:val="00CF0325"/>
    <w:rsid w:val="00CF2F43"/>
    <w:rsid w:val="00CF3769"/>
    <w:rsid w:val="00CF636C"/>
    <w:rsid w:val="00D004FF"/>
    <w:rsid w:val="00D03360"/>
    <w:rsid w:val="00D038C6"/>
    <w:rsid w:val="00D04605"/>
    <w:rsid w:val="00D048BA"/>
    <w:rsid w:val="00D0495B"/>
    <w:rsid w:val="00D04CF3"/>
    <w:rsid w:val="00D13ABD"/>
    <w:rsid w:val="00D13B34"/>
    <w:rsid w:val="00D1519D"/>
    <w:rsid w:val="00D1572C"/>
    <w:rsid w:val="00D203FC"/>
    <w:rsid w:val="00D218E2"/>
    <w:rsid w:val="00D22C9C"/>
    <w:rsid w:val="00D22E0A"/>
    <w:rsid w:val="00D247FA"/>
    <w:rsid w:val="00D25A79"/>
    <w:rsid w:val="00D31FDC"/>
    <w:rsid w:val="00D360DF"/>
    <w:rsid w:val="00D42FA8"/>
    <w:rsid w:val="00D5002C"/>
    <w:rsid w:val="00D53C98"/>
    <w:rsid w:val="00D54AD7"/>
    <w:rsid w:val="00D559B9"/>
    <w:rsid w:val="00D57452"/>
    <w:rsid w:val="00D61752"/>
    <w:rsid w:val="00D61C6F"/>
    <w:rsid w:val="00D61C87"/>
    <w:rsid w:val="00D6217A"/>
    <w:rsid w:val="00D62884"/>
    <w:rsid w:val="00D63402"/>
    <w:rsid w:val="00D65233"/>
    <w:rsid w:val="00D7070F"/>
    <w:rsid w:val="00D72308"/>
    <w:rsid w:val="00D744BC"/>
    <w:rsid w:val="00D7564C"/>
    <w:rsid w:val="00D760CE"/>
    <w:rsid w:val="00D764A5"/>
    <w:rsid w:val="00D768D0"/>
    <w:rsid w:val="00D810CE"/>
    <w:rsid w:val="00D82744"/>
    <w:rsid w:val="00D832D3"/>
    <w:rsid w:val="00D84223"/>
    <w:rsid w:val="00D85F82"/>
    <w:rsid w:val="00D87196"/>
    <w:rsid w:val="00D917AD"/>
    <w:rsid w:val="00D92566"/>
    <w:rsid w:val="00D92C99"/>
    <w:rsid w:val="00D93A99"/>
    <w:rsid w:val="00D94036"/>
    <w:rsid w:val="00D94A25"/>
    <w:rsid w:val="00D9689E"/>
    <w:rsid w:val="00DA18C6"/>
    <w:rsid w:val="00DA1D27"/>
    <w:rsid w:val="00DA27CC"/>
    <w:rsid w:val="00DA536E"/>
    <w:rsid w:val="00DB0EDC"/>
    <w:rsid w:val="00DB288F"/>
    <w:rsid w:val="00DB7CF1"/>
    <w:rsid w:val="00DB7E00"/>
    <w:rsid w:val="00DC0196"/>
    <w:rsid w:val="00DC1494"/>
    <w:rsid w:val="00DC2C35"/>
    <w:rsid w:val="00DC2CB1"/>
    <w:rsid w:val="00DC44B3"/>
    <w:rsid w:val="00DC5733"/>
    <w:rsid w:val="00DC6A2C"/>
    <w:rsid w:val="00DD3E88"/>
    <w:rsid w:val="00DD4DA9"/>
    <w:rsid w:val="00DD512F"/>
    <w:rsid w:val="00DD5A81"/>
    <w:rsid w:val="00DD6895"/>
    <w:rsid w:val="00DD7BBC"/>
    <w:rsid w:val="00DE00CD"/>
    <w:rsid w:val="00DE537E"/>
    <w:rsid w:val="00DE5449"/>
    <w:rsid w:val="00DF0043"/>
    <w:rsid w:val="00DF0919"/>
    <w:rsid w:val="00DF149D"/>
    <w:rsid w:val="00DF69D7"/>
    <w:rsid w:val="00E00EF7"/>
    <w:rsid w:val="00E01C66"/>
    <w:rsid w:val="00E01FA0"/>
    <w:rsid w:val="00E01FBB"/>
    <w:rsid w:val="00E03F37"/>
    <w:rsid w:val="00E04243"/>
    <w:rsid w:val="00E069AF"/>
    <w:rsid w:val="00E11AA5"/>
    <w:rsid w:val="00E13698"/>
    <w:rsid w:val="00E15F76"/>
    <w:rsid w:val="00E2081C"/>
    <w:rsid w:val="00E2116C"/>
    <w:rsid w:val="00E22C68"/>
    <w:rsid w:val="00E25D6E"/>
    <w:rsid w:val="00E27465"/>
    <w:rsid w:val="00E32F7E"/>
    <w:rsid w:val="00E3534F"/>
    <w:rsid w:val="00E36186"/>
    <w:rsid w:val="00E44577"/>
    <w:rsid w:val="00E453BA"/>
    <w:rsid w:val="00E46260"/>
    <w:rsid w:val="00E478D7"/>
    <w:rsid w:val="00E5171A"/>
    <w:rsid w:val="00E53E1D"/>
    <w:rsid w:val="00E55E38"/>
    <w:rsid w:val="00E61892"/>
    <w:rsid w:val="00E645FB"/>
    <w:rsid w:val="00E656E1"/>
    <w:rsid w:val="00E66F85"/>
    <w:rsid w:val="00E67D64"/>
    <w:rsid w:val="00E71496"/>
    <w:rsid w:val="00E71A4F"/>
    <w:rsid w:val="00E72132"/>
    <w:rsid w:val="00E73B33"/>
    <w:rsid w:val="00E75F6B"/>
    <w:rsid w:val="00E80899"/>
    <w:rsid w:val="00E82816"/>
    <w:rsid w:val="00E82BA3"/>
    <w:rsid w:val="00E83294"/>
    <w:rsid w:val="00E83B63"/>
    <w:rsid w:val="00E8489C"/>
    <w:rsid w:val="00E8764B"/>
    <w:rsid w:val="00E91C3C"/>
    <w:rsid w:val="00E91C8D"/>
    <w:rsid w:val="00E962D3"/>
    <w:rsid w:val="00E97618"/>
    <w:rsid w:val="00EA4EAE"/>
    <w:rsid w:val="00EA54D6"/>
    <w:rsid w:val="00EB2431"/>
    <w:rsid w:val="00EB731C"/>
    <w:rsid w:val="00EB7CC0"/>
    <w:rsid w:val="00EC1992"/>
    <w:rsid w:val="00EC4C05"/>
    <w:rsid w:val="00EC576A"/>
    <w:rsid w:val="00EC6B31"/>
    <w:rsid w:val="00EC7000"/>
    <w:rsid w:val="00EC75FE"/>
    <w:rsid w:val="00ED0EC8"/>
    <w:rsid w:val="00ED2405"/>
    <w:rsid w:val="00EE0174"/>
    <w:rsid w:val="00EF0EA6"/>
    <w:rsid w:val="00EF198E"/>
    <w:rsid w:val="00EF3998"/>
    <w:rsid w:val="00EF4376"/>
    <w:rsid w:val="00EF4F14"/>
    <w:rsid w:val="00EF6DB5"/>
    <w:rsid w:val="00F01BA1"/>
    <w:rsid w:val="00F048B2"/>
    <w:rsid w:val="00F0508A"/>
    <w:rsid w:val="00F10B47"/>
    <w:rsid w:val="00F12874"/>
    <w:rsid w:val="00F14AB2"/>
    <w:rsid w:val="00F14E0C"/>
    <w:rsid w:val="00F15A63"/>
    <w:rsid w:val="00F2033C"/>
    <w:rsid w:val="00F20F40"/>
    <w:rsid w:val="00F31194"/>
    <w:rsid w:val="00F315D2"/>
    <w:rsid w:val="00F317B2"/>
    <w:rsid w:val="00F32877"/>
    <w:rsid w:val="00F33BFE"/>
    <w:rsid w:val="00F41DD3"/>
    <w:rsid w:val="00F44001"/>
    <w:rsid w:val="00F458EA"/>
    <w:rsid w:val="00F514AE"/>
    <w:rsid w:val="00F52AB5"/>
    <w:rsid w:val="00F550C4"/>
    <w:rsid w:val="00F558A6"/>
    <w:rsid w:val="00F5641D"/>
    <w:rsid w:val="00F6019C"/>
    <w:rsid w:val="00F617B7"/>
    <w:rsid w:val="00F62CB3"/>
    <w:rsid w:val="00F66791"/>
    <w:rsid w:val="00F669FC"/>
    <w:rsid w:val="00F73C55"/>
    <w:rsid w:val="00F76431"/>
    <w:rsid w:val="00F778CE"/>
    <w:rsid w:val="00F864AA"/>
    <w:rsid w:val="00F874BC"/>
    <w:rsid w:val="00F90CBA"/>
    <w:rsid w:val="00F94460"/>
    <w:rsid w:val="00F95685"/>
    <w:rsid w:val="00FA0107"/>
    <w:rsid w:val="00FA238D"/>
    <w:rsid w:val="00FA3471"/>
    <w:rsid w:val="00FA38C8"/>
    <w:rsid w:val="00FA6D2F"/>
    <w:rsid w:val="00FA7578"/>
    <w:rsid w:val="00FB153A"/>
    <w:rsid w:val="00FB31A1"/>
    <w:rsid w:val="00FB4D8D"/>
    <w:rsid w:val="00FB5666"/>
    <w:rsid w:val="00FB7762"/>
    <w:rsid w:val="00FB79CF"/>
    <w:rsid w:val="00FB7E89"/>
    <w:rsid w:val="00FC132C"/>
    <w:rsid w:val="00FC1F48"/>
    <w:rsid w:val="00FC2247"/>
    <w:rsid w:val="00FC340A"/>
    <w:rsid w:val="00FC47C9"/>
    <w:rsid w:val="00FD1B51"/>
    <w:rsid w:val="00FD4828"/>
    <w:rsid w:val="00FD57A4"/>
    <w:rsid w:val="00FD671A"/>
    <w:rsid w:val="00FD7B7B"/>
    <w:rsid w:val="00FE00F9"/>
    <w:rsid w:val="00FE4302"/>
    <w:rsid w:val="00FE4A43"/>
    <w:rsid w:val="00FE5794"/>
    <w:rsid w:val="00FE7664"/>
    <w:rsid w:val="00FF0DD7"/>
    <w:rsid w:val="00FF20B8"/>
    <w:rsid w:val="00FF4964"/>
    <w:rsid w:val="01111CC1"/>
    <w:rsid w:val="01196DE7"/>
    <w:rsid w:val="012E6B2B"/>
    <w:rsid w:val="013E50E7"/>
    <w:rsid w:val="013F2117"/>
    <w:rsid w:val="017C0D73"/>
    <w:rsid w:val="018156C4"/>
    <w:rsid w:val="01AB2D50"/>
    <w:rsid w:val="01AF1851"/>
    <w:rsid w:val="01BE35CD"/>
    <w:rsid w:val="01CB5F26"/>
    <w:rsid w:val="02095A42"/>
    <w:rsid w:val="020F7132"/>
    <w:rsid w:val="02506363"/>
    <w:rsid w:val="02722FDE"/>
    <w:rsid w:val="02AF2717"/>
    <w:rsid w:val="02C529C9"/>
    <w:rsid w:val="02F453D3"/>
    <w:rsid w:val="034677B8"/>
    <w:rsid w:val="036C2C5C"/>
    <w:rsid w:val="038120B1"/>
    <w:rsid w:val="03EA16A9"/>
    <w:rsid w:val="03F9155B"/>
    <w:rsid w:val="049D0A65"/>
    <w:rsid w:val="05147476"/>
    <w:rsid w:val="05385C3D"/>
    <w:rsid w:val="0576027E"/>
    <w:rsid w:val="06071C9F"/>
    <w:rsid w:val="06237B69"/>
    <w:rsid w:val="062D05CF"/>
    <w:rsid w:val="065C66A6"/>
    <w:rsid w:val="068002F9"/>
    <w:rsid w:val="06831724"/>
    <w:rsid w:val="06F55A4B"/>
    <w:rsid w:val="07045D24"/>
    <w:rsid w:val="07547145"/>
    <w:rsid w:val="0755781D"/>
    <w:rsid w:val="07823618"/>
    <w:rsid w:val="08223F0C"/>
    <w:rsid w:val="088A6E61"/>
    <w:rsid w:val="08A77478"/>
    <w:rsid w:val="08B81CB6"/>
    <w:rsid w:val="08BB63F7"/>
    <w:rsid w:val="08C92D2A"/>
    <w:rsid w:val="08F96E08"/>
    <w:rsid w:val="09102FBB"/>
    <w:rsid w:val="09536C7D"/>
    <w:rsid w:val="096C21E9"/>
    <w:rsid w:val="09DD79B5"/>
    <w:rsid w:val="0A2B69B6"/>
    <w:rsid w:val="0A531EF1"/>
    <w:rsid w:val="0ACC04BD"/>
    <w:rsid w:val="0B632C13"/>
    <w:rsid w:val="0B725A4B"/>
    <w:rsid w:val="0BE63955"/>
    <w:rsid w:val="0BFD0658"/>
    <w:rsid w:val="0C200BAF"/>
    <w:rsid w:val="0CB17815"/>
    <w:rsid w:val="0D3C4FD9"/>
    <w:rsid w:val="0D585B8B"/>
    <w:rsid w:val="0D99369C"/>
    <w:rsid w:val="0E1C2AF6"/>
    <w:rsid w:val="0E620A2E"/>
    <w:rsid w:val="0EAB1504"/>
    <w:rsid w:val="0F1E5E20"/>
    <w:rsid w:val="0F201DE7"/>
    <w:rsid w:val="0F5D6AA8"/>
    <w:rsid w:val="0F610038"/>
    <w:rsid w:val="0F8602D3"/>
    <w:rsid w:val="0F880171"/>
    <w:rsid w:val="0F9A1B2D"/>
    <w:rsid w:val="0FA54990"/>
    <w:rsid w:val="0FBD3321"/>
    <w:rsid w:val="0FC0791C"/>
    <w:rsid w:val="0FD908AD"/>
    <w:rsid w:val="10127EF4"/>
    <w:rsid w:val="104130E8"/>
    <w:rsid w:val="104A1263"/>
    <w:rsid w:val="10511BE3"/>
    <w:rsid w:val="10E86247"/>
    <w:rsid w:val="10FC7253"/>
    <w:rsid w:val="11106B3E"/>
    <w:rsid w:val="116A5D85"/>
    <w:rsid w:val="11E734BC"/>
    <w:rsid w:val="11FA6C28"/>
    <w:rsid w:val="12241DFB"/>
    <w:rsid w:val="12797D68"/>
    <w:rsid w:val="12A352B6"/>
    <w:rsid w:val="12C1487E"/>
    <w:rsid w:val="1307756E"/>
    <w:rsid w:val="1362437F"/>
    <w:rsid w:val="13655C85"/>
    <w:rsid w:val="13E649F5"/>
    <w:rsid w:val="142F2098"/>
    <w:rsid w:val="145C33AC"/>
    <w:rsid w:val="14964A4E"/>
    <w:rsid w:val="14A43538"/>
    <w:rsid w:val="14C64CA7"/>
    <w:rsid w:val="14CE0517"/>
    <w:rsid w:val="14DC784A"/>
    <w:rsid w:val="1517494B"/>
    <w:rsid w:val="152F2A1D"/>
    <w:rsid w:val="15AA42D2"/>
    <w:rsid w:val="15EF0049"/>
    <w:rsid w:val="16134B66"/>
    <w:rsid w:val="1642358F"/>
    <w:rsid w:val="16547420"/>
    <w:rsid w:val="16596BAF"/>
    <w:rsid w:val="16A46695"/>
    <w:rsid w:val="16BA728C"/>
    <w:rsid w:val="16BB3B0D"/>
    <w:rsid w:val="16BF2F7F"/>
    <w:rsid w:val="177103FB"/>
    <w:rsid w:val="17BC4728"/>
    <w:rsid w:val="17E55827"/>
    <w:rsid w:val="18000A90"/>
    <w:rsid w:val="18666C2A"/>
    <w:rsid w:val="18672371"/>
    <w:rsid w:val="186B4C71"/>
    <w:rsid w:val="18990E68"/>
    <w:rsid w:val="18B25691"/>
    <w:rsid w:val="191463DD"/>
    <w:rsid w:val="19856B32"/>
    <w:rsid w:val="19932DC0"/>
    <w:rsid w:val="19CA2F5B"/>
    <w:rsid w:val="1A245038"/>
    <w:rsid w:val="1A31718C"/>
    <w:rsid w:val="1A43157C"/>
    <w:rsid w:val="1ADF2EC2"/>
    <w:rsid w:val="1B014EDB"/>
    <w:rsid w:val="1B3B670C"/>
    <w:rsid w:val="1BCC4676"/>
    <w:rsid w:val="1BEC7594"/>
    <w:rsid w:val="1C051598"/>
    <w:rsid w:val="1C3C7FF3"/>
    <w:rsid w:val="1C763D68"/>
    <w:rsid w:val="1C8425A2"/>
    <w:rsid w:val="1CBF01BD"/>
    <w:rsid w:val="1D3F5F67"/>
    <w:rsid w:val="1D5B38D5"/>
    <w:rsid w:val="1D8B7C82"/>
    <w:rsid w:val="1D947EF9"/>
    <w:rsid w:val="1DA16190"/>
    <w:rsid w:val="1DCA4B44"/>
    <w:rsid w:val="1E08568B"/>
    <w:rsid w:val="1E202293"/>
    <w:rsid w:val="1E26482A"/>
    <w:rsid w:val="1E7A5B83"/>
    <w:rsid w:val="1F2B5FA8"/>
    <w:rsid w:val="1F690FD5"/>
    <w:rsid w:val="1F8825D7"/>
    <w:rsid w:val="1FC26736"/>
    <w:rsid w:val="20380D6D"/>
    <w:rsid w:val="20A04562"/>
    <w:rsid w:val="20DF34E7"/>
    <w:rsid w:val="20E92EF2"/>
    <w:rsid w:val="210D00BD"/>
    <w:rsid w:val="21165FA2"/>
    <w:rsid w:val="212273CF"/>
    <w:rsid w:val="21844C6E"/>
    <w:rsid w:val="219E6278"/>
    <w:rsid w:val="21AA0F61"/>
    <w:rsid w:val="21B500EC"/>
    <w:rsid w:val="21EE38DF"/>
    <w:rsid w:val="223C42F7"/>
    <w:rsid w:val="225520C6"/>
    <w:rsid w:val="225E6610"/>
    <w:rsid w:val="22C0456F"/>
    <w:rsid w:val="23263464"/>
    <w:rsid w:val="238B11AC"/>
    <w:rsid w:val="239672ED"/>
    <w:rsid w:val="239D20C9"/>
    <w:rsid w:val="23A37169"/>
    <w:rsid w:val="23D82F9F"/>
    <w:rsid w:val="23F94581"/>
    <w:rsid w:val="24364102"/>
    <w:rsid w:val="24697EDA"/>
    <w:rsid w:val="248872FE"/>
    <w:rsid w:val="24943754"/>
    <w:rsid w:val="2496446E"/>
    <w:rsid w:val="24A11203"/>
    <w:rsid w:val="24A6212B"/>
    <w:rsid w:val="24B1144C"/>
    <w:rsid w:val="251C796E"/>
    <w:rsid w:val="25311BC9"/>
    <w:rsid w:val="25A83738"/>
    <w:rsid w:val="25BA3043"/>
    <w:rsid w:val="261A4A86"/>
    <w:rsid w:val="26D6726C"/>
    <w:rsid w:val="26F20AAE"/>
    <w:rsid w:val="27E553FD"/>
    <w:rsid w:val="283E2B07"/>
    <w:rsid w:val="28414D4B"/>
    <w:rsid w:val="28867E25"/>
    <w:rsid w:val="289E4832"/>
    <w:rsid w:val="28C42A04"/>
    <w:rsid w:val="29846E24"/>
    <w:rsid w:val="29C5499A"/>
    <w:rsid w:val="29D00DB2"/>
    <w:rsid w:val="2A2A2CAB"/>
    <w:rsid w:val="2A67697F"/>
    <w:rsid w:val="2A8022DA"/>
    <w:rsid w:val="2AC9499B"/>
    <w:rsid w:val="2AE44F4E"/>
    <w:rsid w:val="2B1B5956"/>
    <w:rsid w:val="2B5D4383"/>
    <w:rsid w:val="2BDC6E99"/>
    <w:rsid w:val="2BDD3A88"/>
    <w:rsid w:val="2C206818"/>
    <w:rsid w:val="2C763144"/>
    <w:rsid w:val="2D087D1D"/>
    <w:rsid w:val="2D541A6F"/>
    <w:rsid w:val="2D994F69"/>
    <w:rsid w:val="2DD075E2"/>
    <w:rsid w:val="2E0A53F5"/>
    <w:rsid w:val="2E187128"/>
    <w:rsid w:val="2E28323B"/>
    <w:rsid w:val="2E3466B4"/>
    <w:rsid w:val="2ED466CB"/>
    <w:rsid w:val="2EDA2500"/>
    <w:rsid w:val="2F1B4C29"/>
    <w:rsid w:val="2F267CEC"/>
    <w:rsid w:val="2F4D6F06"/>
    <w:rsid w:val="2F673886"/>
    <w:rsid w:val="2F8E253E"/>
    <w:rsid w:val="2F972F7E"/>
    <w:rsid w:val="2FBE35D2"/>
    <w:rsid w:val="2FFD7513"/>
    <w:rsid w:val="302739F1"/>
    <w:rsid w:val="304B5FF0"/>
    <w:rsid w:val="30BB3C18"/>
    <w:rsid w:val="30CD1F9E"/>
    <w:rsid w:val="317813DB"/>
    <w:rsid w:val="319463B6"/>
    <w:rsid w:val="31D96432"/>
    <w:rsid w:val="3212505E"/>
    <w:rsid w:val="32182BD6"/>
    <w:rsid w:val="3227355C"/>
    <w:rsid w:val="325429B1"/>
    <w:rsid w:val="32C90360"/>
    <w:rsid w:val="32D75868"/>
    <w:rsid w:val="32D86356"/>
    <w:rsid w:val="332F6DD7"/>
    <w:rsid w:val="33B90F42"/>
    <w:rsid w:val="33C03A0B"/>
    <w:rsid w:val="34216A0B"/>
    <w:rsid w:val="345E7A95"/>
    <w:rsid w:val="34D27DBE"/>
    <w:rsid w:val="34FA4DA6"/>
    <w:rsid w:val="35F354F3"/>
    <w:rsid w:val="364B2FB8"/>
    <w:rsid w:val="36881EF3"/>
    <w:rsid w:val="36A76E7A"/>
    <w:rsid w:val="36D91022"/>
    <w:rsid w:val="37CF11A2"/>
    <w:rsid w:val="37E554A8"/>
    <w:rsid w:val="3860119B"/>
    <w:rsid w:val="387B3560"/>
    <w:rsid w:val="38B71936"/>
    <w:rsid w:val="38C12CEF"/>
    <w:rsid w:val="3950129A"/>
    <w:rsid w:val="3A63115B"/>
    <w:rsid w:val="3AA560C7"/>
    <w:rsid w:val="3AC52453"/>
    <w:rsid w:val="3AE76895"/>
    <w:rsid w:val="3AFD6BD0"/>
    <w:rsid w:val="3B2A3093"/>
    <w:rsid w:val="3BCC239C"/>
    <w:rsid w:val="3C061962"/>
    <w:rsid w:val="3C241AD5"/>
    <w:rsid w:val="3C4374CE"/>
    <w:rsid w:val="3C5C4A02"/>
    <w:rsid w:val="3C677957"/>
    <w:rsid w:val="3C721AE2"/>
    <w:rsid w:val="3CAC435C"/>
    <w:rsid w:val="3CD80740"/>
    <w:rsid w:val="3D2B3A12"/>
    <w:rsid w:val="3DA6188C"/>
    <w:rsid w:val="3E1D42F2"/>
    <w:rsid w:val="3F400E46"/>
    <w:rsid w:val="3F5650C6"/>
    <w:rsid w:val="3FBE5126"/>
    <w:rsid w:val="3FE30F61"/>
    <w:rsid w:val="3FEA343F"/>
    <w:rsid w:val="406D6CCF"/>
    <w:rsid w:val="407B59EF"/>
    <w:rsid w:val="40814826"/>
    <w:rsid w:val="40925D09"/>
    <w:rsid w:val="40BA1F8D"/>
    <w:rsid w:val="41334B76"/>
    <w:rsid w:val="415345DF"/>
    <w:rsid w:val="415B0537"/>
    <w:rsid w:val="420D33FF"/>
    <w:rsid w:val="426B2EAE"/>
    <w:rsid w:val="42B449C3"/>
    <w:rsid w:val="42BE6296"/>
    <w:rsid w:val="42C6095D"/>
    <w:rsid w:val="43855DA3"/>
    <w:rsid w:val="441848BD"/>
    <w:rsid w:val="442B39DA"/>
    <w:rsid w:val="44C55A67"/>
    <w:rsid w:val="45AA6264"/>
    <w:rsid w:val="45D97669"/>
    <w:rsid w:val="46192393"/>
    <w:rsid w:val="466305E6"/>
    <w:rsid w:val="46C73642"/>
    <w:rsid w:val="47184DB8"/>
    <w:rsid w:val="472F73B8"/>
    <w:rsid w:val="47F50E71"/>
    <w:rsid w:val="48106153"/>
    <w:rsid w:val="48635412"/>
    <w:rsid w:val="48657F1B"/>
    <w:rsid w:val="488F2770"/>
    <w:rsid w:val="48AA1529"/>
    <w:rsid w:val="48D946AB"/>
    <w:rsid w:val="493C42DF"/>
    <w:rsid w:val="494175A2"/>
    <w:rsid w:val="497748CA"/>
    <w:rsid w:val="49AE3B62"/>
    <w:rsid w:val="49C06D42"/>
    <w:rsid w:val="4A14741D"/>
    <w:rsid w:val="4A1C58CB"/>
    <w:rsid w:val="4A2A7A41"/>
    <w:rsid w:val="4A4B0246"/>
    <w:rsid w:val="4A767F17"/>
    <w:rsid w:val="4ABE65B7"/>
    <w:rsid w:val="4AC003D0"/>
    <w:rsid w:val="4AD77CEA"/>
    <w:rsid w:val="4B054318"/>
    <w:rsid w:val="4BA01DF8"/>
    <w:rsid w:val="4BA05095"/>
    <w:rsid w:val="4C1C25AF"/>
    <w:rsid w:val="4C523C88"/>
    <w:rsid w:val="4C601876"/>
    <w:rsid w:val="4C830F11"/>
    <w:rsid w:val="4C870456"/>
    <w:rsid w:val="4D006C97"/>
    <w:rsid w:val="4D0873B9"/>
    <w:rsid w:val="4D43017A"/>
    <w:rsid w:val="4DBA4AD1"/>
    <w:rsid w:val="4DBB42A2"/>
    <w:rsid w:val="4DC83774"/>
    <w:rsid w:val="4DF32A28"/>
    <w:rsid w:val="4E7E214C"/>
    <w:rsid w:val="4E8B257E"/>
    <w:rsid w:val="4EA65E25"/>
    <w:rsid w:val="4EB74EF7"/>
    <w:rsid w:val="4F355907"/>
    <w:rsid w:val="4F4F16E2"/>
    <w:rsid w:val="4F8D6821"/>
    <w:rsid w:val="4F914756"/>
    <w:rsid w:val="4FF31F1D"/>
    <w:rsid w:val="4FFA50D9"/>
    <w:rsid w:val="50B5232D"/>
    <w:rsid w:val="50BD7F0F"/>
    <w:rsid w:val="510A26B7"/>
    <w:rsid w:val="512352A4"/>
    <w:rsid w:val="51513170"/>
    <w:rsid w:val="515C4A93"/>
    <w:rsid w:val="51D64FE1"/>
    <w:rsid w:val="5203699F"/>
    <w:rsid w:val="52414889"/>
    <w:rsid w:val="526D08A1"/>
    <w:rsid w:val="5288524B"/>
    <w:rsid w:val="52ED6215"/>
    <w:rsid w:val="52F82CB6"/>
    <w:rsid w:val="53387B38"/>
    <w:rsid w:val="535B6A48"/>
    <w:rsid w:val="537F059F"/>
    <w:rsid w:val="537F156C"/>
    <w:rsid w:val="53CD5975"/>
    <w:rsid w:val="53F157E2"/>
    <w:rsid w:val="54132AEA"/>
    <w:rsid w:val="54132D96"/>
    <w:rsid w:val="54525EE1"/>
    <w:rsid w:val="54894F68"/>
    <w:rsid w:val="54A21B5E"/>
    <w:rsid w:val="54BF2F7B"/>
    <w:rsid w:val="54C815CC"/>
    <w:rsid w:val="54D73E10"/>
    <w:rsid w:val="54E01CF5"/>
    <w:rsid w:val="55341CB2"/>
    <w:rsid w:val="55764351"/>
    <w:rsid w:val="558B4916"/>
    <w:rsid w:val="55A4149F"/>
    <w:rsid w:val="55A97DEE"/>
    <w:rsid w:val="55CC0C2C"/>
    <w:rsid w:val="562F2BAB"/>
    <w:rsid w:val="568222DB"/>
    <w:rsid w:val="573A5BCD"/>
    <w:rsid w:val="57612DBA"/>
    <w:rsid w:val="57636AF2"/>
    <w:rsid w:val="57822F25"/>
    <w:rsid w:val="57AA405E"/>
    <w:rsid w:val="57BD5F18"/>
    <w:rsid w:val="57C14F47"/>
    <w:rsid w:val="57CF47BD"/>
    <w:rsid w:val="5811454A"/>
    <w:rsid w:val="582F6ED4"/>
    <w:rsid w:val="584232AE"/>
    <w:rsid w:val="585C1B88"/>
    <w:rsid w:val="587813E4"/>
    <w:rsid w:val="58A63E6B"/>
    <w:rsid w:val="58D86B8D"/>
    <w:rsid w:val="590F51D3"/>
    <w:rsid w:val="591255A4"/>
    <w:rsid w:val="59134395"/>
    <w:rsid w:val="59326DFD"/>
    <w:rsid w:val="59420D0A"/>
    <w:rsid w:val="597C5EC5"/>
    <w:rsid w:val="59E97084"/>
    <w:rsid w:val="59EB4AE3"/>
    <w:rsid w:val="5A1C2AEA"/>
    <w:rsid w:val="5A5C34BF"/>
    <w:rsid w:val="5A6427C1"/>
    <w:rsid w:val="5A70040E"/>
    <w:rsid w:val="5A86208C"/>
    <w:rsid w:val="5B7706CB"/>
    <w:rsid w:val="5B78797F"/>
    <w:rsid w:val="5BB316D5"/>
    <w:rsid w:val="5BB56AB8"/>
    <w:rsid w:val="5BEC4E3F"/>
    <w:rsid w:val="5C143ACD"/>
    <w:rsid w:val="5C4B084F"/>
    <w:rsid w:val="5CB5484C"/>
    <w:rsid w:val="5D64151C"/>
    <w:rsid w:val="5D7303EB"/>
    <w:rsid w:val="5D7C2477"/>
    <w:rsid w:val="5E264853"/>
    <w:rsid w:val="5E31434A"/>
    <w:rsid w:val="5E314BAE"/>
    <w:rsid w:val="5E3C5948"/>
    <w:rsid w:val="5EB05218"/>
    <w:rsid w:val="5F0D4090"/>
    <w:rsid w:val="5F2A5736"/>
    <w:rsid w:val="5FE65FE2"/>
    <w:rsid w:val="607A34E4"/>
    <w:rsid w:val="60C144C8"/>
    <w:rsid w:val="60C53741"/>
    <w:rsid w:val="60E8230E"/>
    <w:rsid w:val="60EA0A84"/>
    <w:rsid w:val="614F763A"/>
    <w:rsid w:val="61E03A5D"/>
    <w:rsid w:val="6204521F"/>
    <w:rsid w:val="62954D53"/>
    <w:rsid w:val="62A766FF"/>
    <w:rsid w:val="62C81932"/>
    <w:rsid w:val="62ED015E"/>
    <w:rsid w:val="63154E79"/>
    <w:rsid w:val="631F17FA"/>
    <w:rsid w:val="639D3620"/>
    <w:rsid w:val="63D138E9"/>
    <w:rsid w:val="63E07C15"/>
    <w:rsid w:val="64097BDD"/>
    <w:rsid w:val="64104BDF"/>
    <w:rsid w:val="642C10BC"/>
    <w:rsid w:val="64525BE3"/>
    <w:rsid w:val="64E53320"/>
    <w:rsid w:val="64ED32E7"/>
    <w:rsid w:val="65017480"/>
    <w:rsid w:val="65507492"/>
    <w:rsid w:val="656B19BA"/>
    <w:rsid w:val="658845DD"/>
    <w:rsid w:val="66330C0F"/>
    <w:rsid w:val="66753D56"/>
    <w:rsid w:val="668F460E"/>
    <w:rsid w:val="669A7871"/>
    <w:rsid w:val="66B25E36"/>
    <w:rsid w:val="66F970A0"/>
    <w:rsid w:val="671C3788"/>
    <w:rsid w:val="671D47D9"/>
    <w:rsid w:val="67820EB1"/>
    <w:rsid w:val="67C14571"/>
    <w:rsid w:val="67C1696B"/>
    <w:rsid w:val="682E2D72"/>
    <w:rsid w:val="68367FE2"/>
    <w:rsid w:val="68980F29"/>
    <w:rsid w:val="68CE2C14"/>
    <w:rsid w:val="68EA5510"/>
    <w:rsid w:val="693B6ED4"/>
    <w:rsid w:val="695436BB"/>
    <w:rsid w:val="69826A47"/>
    <w:rsid w:val="69952B8C"/>
    <w:rsid w:val="69E20A91"/>
    <w:rsid w:val="6A403AF5"/>
    <w:rsid w:val="6A5A3D7A"/>
    <w:rsid w:val="6AF77FD0"/>
    <w:rsid w:val="6B42504B"/>
    <w:rsid w:val="6B836F50"/>
    <w:rsid w:val="6B8F03FB"/>
    <w:rsid w:val="6B983B60"/>
    <w:rsid w:val="6BBA447C"/>
    <w:rsid w:val="6BE41762"/>
    <w:rsid w:val="6BE93408"/>
    <w:rsid w:val="6BF2647F"/>
    <w:rsid w:val="6C673A5C"/>
    <w:rsid w:val="6D053889"/>
    <w:rsid w:val="6D1C2F2D"/>
    <w:rsid w:val="6D70052A"/>
    <w:rsid w:val="6D730199"/>
    <w:rsid w:val="6D8308BD"/>
    <w:rsid w:val="6DAD5390"/>
    <w:rsid w:val="6DB604DF"/>
    <w:rsid w:val="6DD75B59"/>
    <w:rsid w:val="6DDB4499"/>
    <w:rsid w:val="6E057EEC"/>
    <w:rsid w:val="6E1D44C7"/>
    <w:rsid w:val="6E675DF2"/>
    <w:rsid w:val="6F233209"/>
    <w:rsid w:val="6F3A4F35"/>
    <w:rsid w:val="6F3D68A0"/>
    <w:rsid w:val="6F803179"/>
    <w:rsid w:val="6FD1597B"/>
    <w:rsid w:val="6FF4441E"/>
    <w:rsid w:val="702F7EE6"/>
    <w:rsid w:val="70852620"/>
    <w:rsid w:val="7118475F"/>
    <w:rsid w:val="71432E88"/>
    <w:rsid w:val="71606EF4"/>
    <w:rsid w:val="71C72907"/>
    <w:rsid w:val="71D05E28"/>
    <w:rsid w:val="7214105F"/>
    <w:rsid w:val="722170D2"/>
    <w:rsid w:val="7257077F"/>
    <w:rsid w:val="72664015"/>
    <w:rsid w:val="72BB78D0"/>
    <w:rsid w:val="72E044B8"/>
    <w:rsid w:val="738C1247"/>
    <w:rsid w:val="743B4E40"/>
    <w:rsid w:val="74BB3F7C"/>
    <w:rsid w:val="74BB40AD"/>
    <w:rsid w:val="74C85DA2"/>
    <w:rsid w:val="74CB151D"/>
    <w:rsid w:val="74E44BD4"/>
    <w:rsid w:val="7509208C"/>
    <w:rsid w:val="75162ADD"/>
    <w:rsid w:val="75452BB7"/>
    <w:rsid w:val="75965DDB"/>
    <w:rsid w:val="75A104DE"/>
    <w:rsid w:val="75AA7133"/>
    <w:rsid w:val="75B81AD6"/>
    <w:rsid w:val="75FA2BF1"/>
    <w:rsid w:val="761D30DC"/>
    <w:rsid w:val="761E6879"/>
    <w:rsid w:val="76566486"/>
    <w:rsid w:val="767F7ACD"/>
    <w:rsid w:val="770A1145"/>
    <w:rsid w:val="771370FE"/>
    <w:rsid w:val="77380F05"/>
    <w:rsid w:val="77B47463"/>
    <w:rsid w:val="77E106F3"/>
    <w:rsid w:val="78A07A27"/>
    <w:rsid w:val="78CA5B2A"/>
    <w:rsid w:val="78E6162B"/>
    <w:rsid w:val="78F853AA"/>
    <w:rsid w:val="791A25C1"/>
    <w:rsid w:val="792C6D3B"/>
    <w:rsid w:val="796A276A"/>
    <w:rsid w:val="79797064"/>
    <w:rsid w:val="79864154"/>
    <w:rsid w:val="7A752F90"/>
    <w:rsid w:val="7A813B0C"/>
    <w:rsid w:val="7AA640FD"/>
    <w:rsid w:val="7AB46BD3"/>
    <w:rsid w:val="7AE4436F"/>
    <w:rsid w:val="7B2E7A94"/>
    <w:rsid w:val="7B8010C9"/>
    <w:rsid w:val="7BB34194"/>
    <w:rsid w:val="7BCE777B"/>
    <w:rsid w:val="7BF421A0"/>
    <w:rsid w:val="7C675052"/>
    <w:rsid w:val="7CD820DC"/>
    <w:rsid w:val="7D1F6818"/>
    <w:rsid w:val="7D2E6463"/>
    <w:rsid w:val="7D5E15E5"/>
    <w:rsid w:val="7D7966DB"/>
    <w:rsid w:val="7DAC5179"/>
    <w:rsid w:val="7DF86F45"/>
    <w:rsid w:val="7E06557E"/>
    <w:rsid w:val="7E09006D"/>
    <w:rsid w:val="7E6654F1"/>
    <w:rsid w:val="7E6F48C1"/>
    <w:rsid w:val="7E7E4991"/>
    <w:rsid w:val="7E8A6441"/>
    <w:rsid w:val="7EE519E1"/>
    <w:rsid w:val="7F263F81"/>
    <w:rsid w:val="7FA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iPriority w:val="99"/>
    <w:pPr>
      <w:jc w:val="left"/>
    </w:pPr>
  </w:style>
  <w:style w:type="paragraph" w:styleId="4">
    <w:name w:val="Plain Text"/>
    <w:basedOn w:val="1"/>
    <w:link w:val="25"/>
    <w:qFormat/>
    <w:uiPriority w:val="99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  <w:szCs w:val="20"/>
    </w:rPr>
  </w:style>
  <w:style w:type="paragraph" w:styleId="7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3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/>
      <w:kern w:val="0"/>
      <w:sz w:val="24"/>
      <w:szCs w:val="20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10">
    <w:name w:val="annotation subject"/>
    <w:basedOn w:val="3"/>
    <w:next w:val="3"/>
    <w:link w:val="30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99"/>
    <w:rPr>
      <w:rFonts w:ascii="微软雅黑" w:hAnsi="微软雅黑" w:eastAsia="微软雅黑" w:cs="Times New Roman"/>
      <w:color w:val="0063C8"/>
      <w:u w:val="none"/>
      <w:shd w:val="clear" w:color="auto" w:fill="FFFFFF"/>
    </w:rPr>
  </w:style>
  <w:style w:type="character" w:styleId="15">
    <w:name w:val="Emphasis"/>
    <w:basedOn w:val="13"/>
    <w:qFormat/>
    <w:uiPriority w:val="99"/>
    <w:rPr>
      <w:rFonts w:cs="Times New Roman"/>
    </w:rPr>
  </w:style>
  <w:style w:type="character" w:styleId="16">
    <w:name w:val="HTML Definition"/>
    <w:basedOn w:val="13"/>
    <w:qFormat/>
    <w:uiPriority w:val="99"/>
    <w:rPr>
      <w:rFonts w:cs="Times New Roman"/>
    </w:rPr>
  </w:style>
  <w:style w:type="character" w:styleId="17">
    <w:name w:val="HTML Acronym"/>
    <w:basedOn w:val="13"/>
    <w:qFormat/>
    <w:uiPriority w:val="99"/>
    <w:rPr>
      <w:rFonts w:cs="Times New Roman"/>
    </w:rPr>
  </w:style>
  <w:style w:type="character" w:styleId="18">
    <w:name w:val="HTML Variable"/>
    <w:basedOn w:val="13"/>
    <w:qFormat/>
    <w:uiPriority w:val="99"/>
    <w:rPr>
      <w:rFonts w:cs="Times New Roman"/>
    </w:rPr>
  </w:style>
  <w:style w:type="character" w:styleId="19">
    <w:name w:val="Hyperlink"/>
    <w:basedOn w:val="13"/>
    <w:qFormat/>
    <w:uiPriority w:val="99"/>
    <w:rPr>
      <w:rFonts w:cs="Times New Roman"/>
      <w:color w:val="0063C8"/>
      <w:u w:val="none"/>
    </w:rPr>
  </w:style>
  <w:style w:type="character" w:styleId="20">
    <w:name w:val="HTML Code"/>
    <w:basedOn w:val="13"/>
    <w:qFormat/>
    <w:uiPriority w:val="99"/>
    <w:rPr>
      <w:rFonts w:ascii="Courier New" w:hAnsi="Courier New" w:cs="Times New Roman"/>
      <w:sz w:val="20"/>
    </w:rPr>
  </w:style>
  <w:style w:type="character" w:styleId="21">
    <w:name w:val="annotation reference"/>
    <w:basedOn w:val="13"/>
    <w:semiHidden/>
    <w:qFormat/>
    <w:uiPriority w:val="99"/>
    <w:rPr>
      <w:rFonts w:cs="Times New Roman"/>
      <w:sz w:val="21"/>
    </w:rPr>
  </w:style>
  <w:style w:type="character" w:styleId="22">
    <w:name w:val="HTML Cite"/>
    <w:basedOn w:val="13"/>
    <w:qFormat/>
    <w:uiPriority w:val="99"/>
    <w:rPr>
      <w:rFonts w:cs="Times New Roman"/>
    </w:rPr>
  </w:style>
  <w:style w:type="character" w:customStyle="1" w:styleId="23">
    <w:name w:val="Heading 1 Char"/>
    <w:basedOn w:val="13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4">
    <w:name w:val="Comment Text Char"/>
    <w:basedOn w:val="13"/>
    <w:link w:val="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5">
    <w:name w:val="Plain Text Char"/>
    <w:basedOn w:val="13"/>
    <w:link w:val="4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Balloon Text Char"/>
    <w:basedOn w:val="13"/>
    <w:link w:val="5"/>
    <w:semiHidden/>
    <w:qFormat/>
    <w:locked/>
    <w:uiPriority w:val="99"/>
    <w:rPr>
      <w:rFonts w:eastAsia="仿宋_GB2312" w:cs="Times New Roman"/>
      <w:sz w:val="2"/>
    </w:rPr>
  </w:style>
  <w:style w:type="character" w:customStyle="1" w:styleId="27">
    <w:name w:val="Footer Char"/>
    <w:basedOn w:val="13"/>
    <w:link w:val="6"/>
    <w:qFormat/>
    <w:locked/>
    <w:uiPriority w:val="99"/>
    <w:rPr>
      <w:rFonts w:eastAsia="仿宋_GB2312" w:cs="Times New Roman"/>
      <w:kern w:val="2"/>
      <w:sz w:val="24"/>
    </w:rPr>
  </w:style>
  <w:style w:type="character" w:customStyle="1" w:styleId="28">
    <w:name w:val="Header Char"/>
    <w:basedOn w:val="13"/>
    <w:link w:val="7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9">
    <w:name w:val="HTML Preformatted Char"/>
    <w:basedOn w:val="13"/>
    <w:link w:val="8"/>
    <w:qFormat/>
    <w:locked/>
    <w:uiPriority w:val="99"/>
    <w:rPr>
      <w:rFonts w:ascii="宋体" w:eastAsia="宋体" w:cs="Times New Roman"/>
      <w:sz w:val="24"/>
    </w:rPr>
  </w:style>
  <w:style w:type="character" w:customStyle="1" w:styleId="30">
    <w:name w:val="Comment Subject Char"/>
    <w:basedOn w:val="24"/>
    <w:link w:val="10"/>
    <w:semiHidden/>
    <w:qFormat/>
    <w:locked/>
    <w:uiPriority w:val="99"/>
    <w:rPr>
      <w:b/>
      <w:bCs/>
    </w:rPr>
  </w:style>
  <w:style w:type="character" w:customStyle="1" w:styleId="31">
    <w:name w:val="btn-task-gray2"/>
    <w:basedOn w:val="13"/>
    <w:qFormat/>
    <w:uiPriority w:val="99"/>
    <w:rPr>
      <w:rFonts w:cs="Times New Roman"/>
    </w:rPr>
  </w:style>
  <w:style w:type="character" w:customStyle="1" w:styleId="32">
    <w:name w:val="zt_3"/>
    <w:basedOn w:val="13"/>
    <w:qFormat/>
    <w:uiPriority w:val="99"/>
    <w:rPr>
      <w:rFonts w:cs="Times New Roman"/>
    </w:rPr>
  </w:style>
  <w:style w:type="character" w:customStyle="1" w:styleId="33">
    <w:name w:val="apple-converted-space"/>
    <w:basedOn w:val="13"/>
    <w:qFormat/>
    <w:uiPriority w:val="99"/>
    <w:rPr>
      <w:rFonts w:cs="Times New Roman"/>
    </w:rPr>
  </w:style>
  <w:style w:type="character" w:customStyle="1" w:styleId="34">
    <w:name w:val="hover38"/>
    <w:qFormat/>
    <w:uiPriority w:val="99"/>
    <w:rPr>
      <w:color w:val="3EAF0E"/>
    </w:rPr>
  </w:style>
  <w:style w:type="character" w:customStyle="1" w:styleId="35">
    <w:name w:val="zt_1"/>
    <w:basedOn w:val="13"/>
    <w:qFormat/>
    <w:uiPriority w:val="99"/>
    <w:rPr>
      <w:rFonts w:cs="Times New Roman"/>
    </w:rPr>
  </w:style>
  <w:style w:type="character" w:customStyle="1" w:styleId="36">
    <w:name w:val="zt_2"/>
    <w:basedOn w:val="13"/>
    <w:qFormat/>
    <w:uiPriority w:val="99"/>
    <w:rPr>
      <w:rFonts w:cs="Times New Roman"/>
    </w:rPr>
  </w:style>
  <w:style w:type="character" w:customStyle="1" w:styleId="37">
    <w:name w:val="btn-task-gray3"/>
    <w:qFormat/>
    <w:uiPriority w:val="99"/>
    <w:rPr>
      <w:color w:val="FFFFFF"/>
      <w:u w:val="none"/>
      <w:shd w:val="clear" w:color="auto" w:fill="CCCCCC"/>
    </w:rPr>
  </w:style>
  <w:style w:type="character" w:customStyle="1" w:styleId="38">
    <w:name w:val="Footer Char1"/>
    <w:basedOn w:val="13"/>
    <w:link w:val="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9">
    <w:name w:val="HTML Preformatted Char1"/>
    <w:basedOn w:val="13"/>
    <w:link w:val="8"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书宋简体h." w:hAnsi="Times New Roman" w:eastAsia="方正书宋简体h." w:cs="方正书宋简体h."/>
      <w:color w:val="000000"/>
      <w:kern w:val="0"/>
      <w:sz w:val="24"/>
      <w:szCs w:val="24"/>
      <w:lang w:val="en-US" w:eastAsia="zh-CN" w:bidi="ar-SA"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643</Words>
  <Characters>3670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2020-07-03T09:53:00Z</dcterms:created>
  <dc:creator>Apple</dc:creator>
  <cp:lastModifiedBy>晴天晴天</cp:lastModifiedBy>
  <cp:lastPrinted>2021-08-30T00:35:00Z</cp:lastPrinted>
  <dcterms:modified xsi:type="dcterms:W3CDTF">2021-09-10T07:29:25Z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